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286061125"/>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whpfrxmkq9x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Regulatory Impact Assessment</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oncpkalfda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Assessment Scope and Objectives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8uszn737eo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Profile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1ox1avnmq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Objectives of the RIA</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0ir3dk3awn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Regulatory Landscape Mapping</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2ojlvjz260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Detailed Compliance Requirements (The "Must-Haves")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8hmcds7cpn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Requirement 1: Reporting and Transparency</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flasw3tfb3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Requirement 2: Data Retention and Archiving</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u4ivieq0dw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Requirement 3: Process Controls and Audits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r91gsz1b78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Technical and Operational Impact Analysis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fmhgt5zanm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Impact on Scope (Features)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votjd3o90o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Impact on Schedule (Timeline)</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7w56w363vq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Impact on Budget (Cost)</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xlyzs8mia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Stakeholder Consultation Strategy</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0ahgz7udgg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Engagement Plan</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fwrhe59yef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Documentation Deliverables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xfxbl6icup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Risk Assessment of Non-Compliance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qrunme0pee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Ongoing Compliance Burden (Post-Project)</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uacj265z0q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Comparison of Regulatory Options</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e4h7az0904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Conclusion and Recommendations</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nivclg2u4b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Assessment Conclusion</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dr7ciyw3b7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Recommendations</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vmarxu0z5s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Step-by-Step Guide for Conducting the RIA</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ey3c7nt651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Glossary of Regulatory Terms</w:t>
              <w:tab/>
              <w:t xml:space="preserve">10</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md0d6ojx6b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F">
      <w:pPr>
        <w:rPr>
          <w:b w:val="1"/>
          <w:bCs w:val="1"/>
          <w:color w:val="1f1f1f"/>
          <w:sz w:val="46"/>
          <w:szCs w:val="46"/>
        </w:rPr>
      </w:pPr>
      <w:r w:rsidDel="00000000" w:rsidR="00000000" w:rsidRPr="00000000">
        <w:rPr>
          <w:b w:val="1"/>
          <w:bCs w:val="1"/>
          <w:color w:val="1f1f1f"/>
          <w:sz w:val="46"/>
          <w:szCs w:val="46"/>
          <w:rtl w:val="0"/>
        </w:rPr>
        <w:t xml:space="preserve">Project Management Template 33: Regulatory Impact Assessment</w:t>
      </w:r>
    </w:p>
    <w:p w:rsidR="00000000" w:rsidDel="00000000" w:rsidP="00000000" w:rsidRDefault="00000000" w:rsidRPr="00000000" w14:paraId="0000003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hpfrxmkq9xv" w:id="0"/>
      <w:bookmarkEnd w:id="0"/>
      <w:r w:rsidDel="00000000" w:rsidR="00000000" w:rsidRPr="00000000">
        <w:rPr>
          <w:b w:val="1"/>
          <w:bCs w:val="1"/>
          <w:color w:val="116dff"/>
          <w:sz w:val="34"/>
          <w:szCs w:val="34"/>
          <w:rtl w:val="0"/>
        </w:rPr>
        <w:t xml:space="preserve">Introduction to the Regulatory Impact Assessment</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do not operate in a vacuum. They operate within a dense web of government rules, industry standards, and statutory requirements. A </w:t>
      </w:r>
      <w:r w:rsidDel="00000000" w:rsidR="00000000" w:rsidRPr="00000000">
        <w:rPr>
          <w:b w:val="1"/>
          <w:bCs w:val="1"/>
          <w:color w:val="1f1f1f"/>
          <w:rtl w:val="0"/>
        </w:rPr>
        <w:t xml:space="preserve">Regulatory Impact Assessment (RIA)</w:t>
      </w:r>
      <w:r w:rsidDel="00000000" w:rsidR="00000000" w:rsidRPr="00000000">
        <w:rPr>
          <w:color w:val="1f1f1f"/>
          <w:rtl w:val="0"/>
        </w:rPr>
        <w:t xml:space="preserve"> is a specialized analysis used to identify, quantify, and manage the effects of these regulations on a project.</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w:t>
      </w:r>
      <w:r w:rsidDel="00000000" w:rsidR="00000000" w:rsidRPr="00000000">
        <w:rPr>
          <w:b w:val="1"/>
          <w:bCs w:val="1"/>
          <w:color w:val="1f1f1f"/>
          <w:rtl w:val="0"/>
        </w:rPr>
        <w:t xml:space="preserve">Legal Feasibility Assessment (Template 32)</w:t>
      </w:r>
      <w:r w:rsidDel="00000000" w:rsidR="00000000" w:rsidRPr="00000000">
        <w:rPr>
          <w:color w:val="1f1f1f"/>
          <w:rtl w:val="0"/>
        </w:rPr>
        <w:t xml:space="preserve"> answers the broad question "Is this legal?", the </w:t>
      </w:r>
      <w:r w:rsidDel="00000000" w:rsidR="00000000" w:rsidRPr="00000000">
        <w:rPr>
          <w:b w:val="1"/>
          <w:bCs w:val="1"/>
          <w:color w:val="1f1f1f"/>
          <w:rtl w:val="0"/>
        </w:rPr>
        <w:t xml:space="preserve">RIA</w:t>
      </w:r>
      <w:r w:rsidDel="00000000" w:rsidR="00000000" w:rsidRPr="00000000">
        <w:rPr>
          <w:color w:val="1f1f1f"/>
          <w:rtl w:val="0"/>
        </w:rPr>
        <w:t xml:space="preserve"> answers the specific, operational question: "What is the burden of compliance?" It focuses on the mechanics of adhering to the rules. For example, building a factory is "legal," but the Regulatory Impact Assessment details the cost of the air filters required by the EPA, the noise monitoring required by the city council, and the safety audits required by OSHA.</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many industries—such as banking, pharmaceuticals, and aviation—regulatory compliance is often the single largest driver of project scope and cost. A failure to assess this impact early leads to "Scope Creep" of the worst kind. You might build a software platform only to discover at the very end that you are missing a mandatory "Audit Trail" feature required by the SEC. Adding that feature retroactively could cost millions and delay the launch by months.</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helps Project Managers and Compliance Officers map the regulatory landscape. It guides you to identify the relevant regulators, define the specific compliance requirements (the "Must-Haves"), estimate the cost of adherence, and plan the ongoing monitoring regime. By treating regulation as a core requirement rather than an afterthought, you turn compliance from a risk into a managed deliverable.</w:t>
      </w:r>
    </w:p>
    <w:p w:rsidR="00000000" w:rsidDel="00000000" w:rsidP="00000000" w:rsidRDefault="00000000" w:rsidRPr="00000000" w14:paraId="0000003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oncpkalfdap" w:id="1"/>
      <w:bookmarkEnd w:id="1"/>
      <w:r w:rsidDel="00000000" w:rsidR="00000000" w:rsidRPr="00000000">
        <w:rPr>
          <w:b w:val="1"/>
          <w:bCs w:val="1"/>
          <w:color w:val="116dff"/>
          <w:sz w:val="34"/>
          <w:szCs w:val="34"/>
          <w:rtl w:val="0"/>
        </w:rPr>
        <w:t xml:space="preserve">Part 1: Assessment Scope and Objectives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analyzing the rules, you must define the project's operational footprint. Regulations are often triggered by specific activities (e.g., collecting data, emitting smoke, transferring money).</w:t>
      </w:r>
    </w:p>
    <w:p w:rsidR="00000000" w:rsidDel="00000000" w:rsidP="00000000" w:rsidRDefault="00000000" w:rsidRPr="00000000" w14:paraId="0000003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8uszn737eo3" w:id="2"/>
      <w:bookmarkEnd w:id="2"/>
      <w:r w:rsidDel="00000000" w:rsidR="00000000" w:rsidRPr="00000000">
        <w:rPr>
          <w:color w:val="007f5f"/>
          <w:rtl w:val="0"/>
        </w:rPr>
        <w:t xml:space="preserve">Project Profile</w:t>
      </w:r>
    </w:p>
    <w:p w:rsidR="00000000" w:rsidDel="00000000" w:rsidP="00000000" w:rsidRDefault="00000000" w:rsidRPr="00000000" w14:paraId="0000003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Outline the project's activities that might attract regulatory attention.</w:t>
      </w:r>
    </w:p>
    <w:p w:rsidR="00000000" w:rsidDel="00000000" w:rsidP="00000000" w:rsidRDefault="00000000" w:rsidRPr="00000000" w14:paraId="0000003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Industry Sector:</w:t>
      </w:r>
      <w:r w:rsidDel="00000000" w:rsidR="00000000" w:rsidRPr="00000000">
        <w:rPr>
          <w:color w:val="1f1f1f"/>
          <w:rtl w:val="0"/>
        </w:rPr>
        <w:t xml:space="preserve"> [e.g., FinTech, Construction, Healthcare]</w:t>
      </w:r>
    </w:p>
    <w:p w:rsidR="00000000" w:rsidDel="00000000" w:rsidP="00000000" w:rsidRDefault="00000000" w:rsidRPr="00000000" w14:paraId="0000003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Geographic Footprint:</w:t>
      </w:r>
      <w:r w:rsidDel="00000000" w:rsidR="00000000" w:rsidRPr="00000000">
        <w:rPr>
          <w:color w:val="1f1f1f"/>
          <w:rtl w:val="0"/>
        </w:rPr>
        <w:t xml:space="preserve"> [List all countries/states where operations occur]</w:t>
      </w:r>
    </w:p>
    <w:p w:rsidR="00000000" w:rsidDel="00000000" w:rsidP="00000000" w:rsidRDefault="00000000" w:rsidRPr="00000000" w14:paraId="0000003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Key Activities:</w:t>
      </w:r>
      <w:r w:rsidDel="00000000" w:rsidR="00000000" w:rsidRPr="00000000">
        <w:rPr>
          <w:color w:val="1f1f1f"/>
          <w:rtl w:val="0"/>
        </w:rPr>
        <w:t xml:space="preserve"> [e.g., Processing credit cards, storing medical records, discharging water]</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1ox1avnmq8" w:id="3"/>
      <w:bookmarkEnd w:id="3"/>
      <w:r w:rsidDel="00000000" w:rsidR="00000000" w:rsidRPr="00000000">
        <w:rPr>
          <w:color w:val="007f5f"/>
          <w:rtl w:val="0"/>
        </w:rPr>
        <w:t xml:space="preserve">Objectives of the RIA</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 why this assessment is being done.</w:t>
      </w:r>
    </w:p>
    <w:p w:rsidR="00000000" w:rsidDel="00000000" w:rsidP="00000000" w:rsidRDefault="00000000" w:rsidRPr="00000000" w14:paraId="0000004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Primary Goal:</w:t>
      </w:r>
      <w:r w:rsidDel="00000000" w:rsidR="00000000" w:rsidRPr="00000000">
        <w:rPr>
          <w:color w:val="1f1f1f"/>
          <w:rtl w:val="0"/>
        </w:rPr>
        <w:t xml:space="preserve"> To ensure the project design incorporates all necessary features to satisfy [Specific Regulation, e.g., GDPR].</w:t>
      </w:r>
    </w:p>
    <w:p w:rsidR="00000000" w:rsidDel="00000000" w:rsidP="00000000" w:rsidRDefault="00000000" w:rsidRPr="00000000" w14:paraId="00000043">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Secondary Goal:</w:t>
      </w:r>
      <w:r w:rsidDel="00000000" w:rsidR="00000000" w:rsidRPr="00000000">
        <w:rPr>
          <w:color w:val="1f1f1f"/>
          <w:rtl w:val="0"/>
        </w:rPr>
        <w:t xml:space="preserve"> To estimate the operational cost of ongoing compliance reporting.</w:t>
      </w:r>
    </w:p>
    <w:p w:rsidR="00000000" w:rsidDel="00000000" w:rsidP="00000000" w:rsidRDefault="00000000" w:rsidRPr="00000000" w14:paraId="0000004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0ir3dk3awns" w:id="4"/>
      <w:bookmarkEnd w:id="4"/>
      <w:r w:rsidDel="00000000" w:rsidR="00000000" w:rsidRPr="00000000">
        <w:rPr>
          <w:b w:val="1"/>
          <w:bCs w:val="1"/>
          <w:color w:val="116dff"/>
          <w:sz w:val="34"/>
          <w:szCs w:val="34"/>
          <w:rtl w:val="0"/>
        </w:rPr>
        <w:t xml:space="preserve">Part 2: Regulatory Landscape Mapping</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acts as a "Who's Who" of the agencies governing your project. You must identify every body that has the power to shut you down or fine you.</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relevant Regulatory Bodies and the specific statutes they enforce.</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The Regulatory Registry</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80.0753166723725"/>
        <w:gridCol w:w="1380.714367225836"/>
        <w:gridCol w:w="1700.4587470044507"/>
        <w:gridCol w:w="2238.2106584503026"/>
        <w:gridCol w:w="1526.052721670661"/>
        <w:tblGridChange w:id="0">
          <w:tblGrid>
            <w:gridCol w:w="2180.0753166723725"/>
            <w:gridCol w:w="1380.714367225836"/>
            <w:gridCol w:w="1700.4587470044507"/>
            <w:gridCol w:w="2238.2106584503026"/>
            <w:gridCol w:w="1526.052721670661"/>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Regulatory Body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Acronym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Jurisdiction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Applicable Statute/Standard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Relevance to Project</w:t>
            </w:r>
            <w:r w:rsidDel="00000000" w:rsidR="00000000" w:rsidRPr="00000000">
              <w:rPr>
                <w:rtl w:val="0"/>
              </w:rPr>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Environmental Protection Agency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EPA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USA (Federal)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Clean Air Act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Regulates emissions from the new generator.</w:t>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Securities and Exchange Commission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USA (Federal)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Sarbanes-Oxley Act (SOX)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Regulates financial reporting and data retention.</w:t>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Information Commissioner's Office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ICO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Data Protection Act 2018</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Regulates storage of UK customer data.</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Payment Card Industry Council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PCI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Global (Industry)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PCI-DSS v4.0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Regulates credit card security standards.</w:t>
            </w:r>
          </w:p>
        </w:tc>
      </w:tr>
    </w:tbl>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ignore "Industry Bodies." Even if they are not government agencies (like the PCI Council), their rules can be just as binding as laws if you want to operate in that sector.</w:t>
      </w:r>
    </w:p>
    <w:p w:rsidR="00000000" w:rsidDel="00000000" w:rsidP="00000000" w:rsidRDefault="00000000" w:rsidRPr="00000000" w14:paraId="0000006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2ojlvjz260f" w:id="5"/>
      <w:bookmarkEnd w:id="5"/>
      <w:r w:rsidDel="00000000" w:rsidR="00000000" w:rsidRPr="00000000">
        <w:rPr>
          <w:b w:val="1"/>
          <w:bCs w:val="1"/>
          <w:color w:val="116dff"/>
          <w:sz w:val="34"/>
          <w:szCs w:val="34"/>
          <w:rtl w:val="0"/>
        </w:rPr>
        <w:t xml:space="preserve">Part 3: Detailed Compliance Requirements (The "Must-Haves")</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of the document. You must translate vague laws into concrete project requirements. This prevents the "I didn't know we needed that" excuse.</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8hmcds7cpnv" w:id="6"/>
      <w:bookmarkEnd w:id="6"/>
      <w:r w:rsidDel="00000000" w:rsidR="00000000" w:rsidRPr="00000000">
        <w:rPr>
          <w:color w:val="007f5f"/>
          <w:rtl w:val="0"/>
        </w:rPr>
        <w:t xml:space="preserve">Requirement 1: Reporting and Transparency</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Does the regulation require you to generate reports?</w:t>
      </w:r>
    </w:p>
    <w:p w:rsidR="00000000" w:rsidDel="00000000" w:rsidP="00000000" w:rsidRDefault="00000000" w:rsidRPr="00000000" w14:paraId="0000006B">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Regulation:</w:t>
      </w:r>
      <w:r w:rsidDel="00000000" w:rsidR="00000000" w:rsidRPr="00000000">
        <w:rPr>
          <w:color w:val="1f1f1f"/>
          <w:rtl w:val="0"/>
        </w:rPr>
        <w:t xml:space="preserve"> Markets in Financial Instruments Directive II (MiFID II).</w:t>
      </w:r>
    </w:p>
    <w:p w:rsidR="00000000" w:rsidDel="00000000" w:rsidP="00000000" w:rsidRDefault="00000000" w:rsidRPr="00000000" w14:paraId="0000006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The system must record every trade timestamp to the millisecond.</w:t>
      </w:r>
    </w:p>
    <w:p w:rsidR="00000000" w:rsidDel="00000000" w:rsidP="00000000" w:rsidRDefault="00000000" w:rsidRPr="00000000" w14:paraId="0000006D">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Requirement:</w:t>
      </w:r>
      <w:r w:rsidDel="00000000" w:rsidR="00000000" w:rsidRPr="00000000">
        <w:rPr>
          <w:color w:val="1f1f1f"/>
          <w:rtl w:val="0"/>
        </w:rPr>
        <w:t xml:space="preserve"> "The database schema must include a </w:t>
      </w:r>
      <w:r w:rsidDel="00000000" w:rsidR="00000000" w:rsidRPr="00000000">
        <w:rPr>
          <w:color w:val="444746"/>
          <w:shd w:fill="e9eef6" w:val="clear"/>
          <w:rtl w:val="0"/>
        </w:rPr>
        <w:t xml:space="preserve">timestamp_ms</w:t>
      </w:r>
      <w:r w:rsidDel="00000000" w:rsidR="00000000" w:rsidRPr="00000000">
        <w:rPr>
          <w:color w:val="1f1f1f"/>
          <w:rtl w:val="0"/>
        </w:rPr>
        <w:t xml:space="preserve"> field for all transactions. A daily automated report must be generated and sent to the regulator via SFTP."</w:t>
      </w:r>
    </w:p>
    <w:p w:rsidR="00000000" w:rsidDel="00000000" w:rsidP="00000000" w:rsidRDefault="00000000" w:rsidRPr="00000000" w14:paraId="0000006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flasw3tfb3r" w:id="7"/>
      <w:bookmarkEnd w:id="7"/>
      <w:r w:rsidDel="00000000" w:rsidR="00000000" w:rsidRPr="00000000">
        <w:rPr>
          <w:color w:val="007f5f"/>
          <w:rtl w:val="0"/>
        </w:rPr>
        <w:t xml:space="preserve">Requirement 2: Data Retention and Archiving</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long must you keep things?</w:t>
      </w:r>
    </w:p>
    <w:p w:rsidR="00000000" w:rsidDel="00000000" w:rsidP="00000000" w:rsidRDefault="00000000" w:rsidRPr="00000000" w14:paraId="00000071">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Regulation:</w:t>
      </w:r>
      <w:r w:rsidDel="00000000" w:rsidR="00000000" w:rsidRPr="00000000">
        <w:rPr>
          <w:color w:val="1f1f1f"/>
          <w:rtl w:val="0"/>
        </w:rPr>
        <w:t xml:space="preserve"> HIPAA (Healthcare).</w:t>
      </w:r>
    </w:p>
    <w:p w:rsidR="00000000" w:rsidDel="00000000" w:rsidP="00000000" w:rsidRDefault="00000000" w:rsidRPr="00000000" w14:paraId="0000007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Patient records must be retained for 6 years.</w:t>
      </w:r>
    </w:p>
    <w:p w:rsidR="00000000" w:rsidDel="00000000" w:rsidP="00000000" w:rsidRDefault="00000000" w:rsidRPr="00000000" w14:paraId="00000073">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Requirement:</w:t>
      </w:r>
      <w:r w:rsidDel="00000000" w:rsidR="00000000" w:rsidRPr="00000000">
        <w:rPr>
          <w:color w:val="1f1f1f"/>
          <w:rtl w:val="0"/>
        </w:rPr>
        <w:t xml:space="preserve"> "The system cannot allow the 'Delete' button to permanently purge records. Deleted records must be moved to 'Cold Storage' and kept retrievable for 6 years. Storage budgets must account for this data accumulation."</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u4ivieq0dwe" w:id="8"/>
      <w:bookmarkEnd w:id="8"/>
      <w:r w:rsidDel="00000000" w:rsidR="00000000" w:rsidRPr="00000000">
        <w:rPr>
          <w:color w:val="007f5f"/>
          <w:rtl w:val="0"/>
        </w:rPr>
        <w:t xml:space="preserve">Requirement 3: Process Controls and Audits</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Does the regulator require you to prove how you work?</w:t>
      </w:r>
    </w:p>
    <w:p w:rsidR="00000000" w:rsidDel="00000000" w:rsidP="00000000" w:rsidRDefault="00000000" w:rsidRPr="00000000" w14:paraId="00000077">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Regulation:</w:t>
      </w:r>
      <w:r w:rsidDel="00000000" w:rsidR="00000000" w:rsidRPr="00000000">
        <w:rPr>
          <w:color w:val="1f1f1f"/>
          <w:rtl w:val="0"/>
        </w:rPr>
        <w:t xml:space="preserve"> SOX (Sarbanes-Oxley).</w:t>
      </w:r>
    </w:p>
    <w:p w:rsidR="00000000" w:rsidDel="00000000" w:rsidP="00000000" w:rsidRDefault="00000000" w:rsidRPr="00000000" w14:paraId="00000078">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Changes to financial code must be approved by two separate people.</w:t>
      </w:r>
    </w:p>
    <w:p w:rsidR="00000000" w:rsidDel="00000000" w:rsidP="00000000" w:rsidRDefault="00000000" w:rsidRPr="00000000" w14:paraId="00000079">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Requirement:</w:t>
      </w:r>
      <w:r w:rsidDel="00000000" w:rsidR="00000000" w:rsidRPr="00000000">
        <w:rPr>
          <w:color w:val="1f1f1f"/>
          <w:rtl w:val="0"/>
        </w:rPr>
        <w:t xml:space="preserve"> "The DevOps pipeline must enforce a mandatory 'Pull Request' review. No single developer can push code to Production. The system must log who approved the push."</w:t>
      </w:r>
    </w:p>
    <w:p w:rsidR="00000000" w:rsidDel="00000000" w:rsidP="00000000" w:rsidRDefault="00000000" w:rsidRPr="00000000" w14:paraId="0000007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r91gsz1b78k" w:id="9"/>
      <w:bookmarkEnd w:id="9"/>
      <w:r w:rsidDel="00000000" w:rsidR="00000000" w:rsidRPr="00000000">
        <w:rPr>
          <w:b w:val="1"/>
          <w:bCs w:val="1"/>
          <w:color w:val="116dff"/>
          <w:sz w:val="34"/>
          <w:szCs w:val="34"/>
          <w:rtl w:val="0"/>
        </w:rPr>
        <w:t xml:space="preserve">Part 4: Technical and Operational Impact Analysis</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that you know the rules, how do they change the project? This section quantifies the burden on the Scope, Schedule, and Budget.</w:t>
      </w:r>
    </w:p>
    <w:p w:rsidR="00000000" w:rsidDel="00000000" w:rsidP="00000000" w:rsidRDefault="00000000" w:rsidRPr="00000000" w14:paraId="0000007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fmhgt5zanmr" w:id="10"/>
      <w:bookmarkEnd w:id="10"/>
      <w:r w:rsidDel="00000000" w:rsidR="00000000" w:rsidRPr="00000000">
        <w:rPr>
          <w:color w:val="007f5f"/>
          <w:rtl w:val="0"/>
        </w:rPr>
        <w:t xml:space="preserve">Impact on Scope (Features)</w:t>
      </w:r>
    </w:p>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features that exist solely because of regulation.</w:t>
      </w:r>
    </w:p>
    <w:p w:rsidR="00000000" w:rsidDel="00000000" w:rsidP="00000000" w:rsidRDefault="00000000" w:rsidRPr="00000000" w14:paraId="0000008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Feature A:</w:t>
      </w:r>
      <w:r w:rsidDel="00000000" w:rsidR="00000000" w:rsidRPr="00000000">
        <w:rPr>
          <w:color w:val="1f1f1f"/>
          <w:rtl w:val="0"/>
        </w:rPr>
        <w:t xml:space="preserve"> "Consent Management Dashboard" (Required for GDPR).</w:t>
      </w:r>
    </w:p>
    <w:p w:rsidR="00000000" w:rsidDel="00000000" w:rsidP="00000000" w:rsidRDefault="00000000" w:rsidRPr="00000000" w14:paraId="0000008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Feature B:</w:t>
      </w:r>
      <w:r w:rsidDel="00000000" w:rsidR="00000000" w:rsidRPr="00000000">
        <w:rPr>
          <w:color w:val="1f1f1f"/>
          <w:rtl w:val="0"/>
        </w:rPr>
        <w:t xml:space="preserve"> "Accessibility Mode / Screen Reader Support" (Required by ADA - Americans with Disabilities Act).</w:t>
      </w:r>
    </w:p>
    <w:p w:rsidR="00000000" w:rsidDel="00000000" w:rsidP="00000000" w:rsidRDefault="00000000" w:rsidRPr="00000000" w14:paraId="00000082">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"These regulatory features represent approx. 15% of the total development backlog. They cannot be deprioritized."</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votjd3o90o8" w:id="11"/>
      <w:bookmarkEnd w:id="11"/>
      <w:r w:rsidDel="00000000" w:rsidR="00000000" w:rsidRPr="00000000">
        <w:rPr>
          <w:color w:val="007f5f"/>
          <w:rtl w:val="0"/>
        </w:rPr>
        <w:t xml:space="preserve">Impact on Schedule (Timeline)</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Regulations introduce delays. Approvals take time.</w:t>
      </w:r>
    </w:p>
    <w:p w:rsidR="00000000" w:rsidDel="00000000" w:rsidP="00000000" w:rsidRDefault="00000000" w:rsidRPr="00000000" w14:paraId="00000086">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Activity:</w:t>
      </w:r>
      <w:r w:rsidDel="00000000" w:rsidR="00000000" w:rsidRPr="00000000">
        <w:rPr>
          <w:color w:val="1f1f1f"/>
          <w:rtl w:val="0"/>
        </w:rPr>
        <w:t xml:space="preserve"> "Regulatory Filing &amp; Review."</w:t>
      </w:r>
    </w:p>
    <w:p w:rsidR="00000000" w:rsidDel="00000000" w:rsidP="00000000" w:rsidRDefault="00000000" w:rsidRPr="00000000" w14:paraId="00000087">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Duration:</w:t>
      </w:r>
      <w:r w:rsidDel="00000000" w:rsidR="00000000" w:rsidRPr="00000000">
        <w:rPr>
          <w:color w:val="1f1f1f"/>
          <w:rtl w:val="0"/>
        </w:rPr>
        <w:t xml:space="preserve"> "The FDA review cycle takes 90 days. We must finish the build 90 days </w:t>
      </w:r>
      <w:r w:rsidDel="00000000" w:rsidR="00000000" w:rsidRPr="00000000">
        <w:rPr>
          <w:i w:val="1"/>
          <w:iCs w:val="1"/>
          <w:color w:val="1f1f1f"/>
          <w:rtl w:val="0"/>
        </w:rPr>
        <w:t xml:space="preserve">before</w:t>
      </w:r>
      <w:r w:rsidDel="00000000" w:rsidR="00000000" w:rsidRPr="00000000">
        <w:rPr>
          <w:color w:val="1f1f1f"/>
          <w:rtl w:val="0"/>
        </w:rPr>
        <w:t xml:space="preserve"> the desired launch date to allow for this 'Dead Period'."</w:t>
      </w:r>
    </w:p>
    <w:p w:rsidR="00000000" w:rsidDel="00000000" w:rsidP="00000000" w:rsidRDefault="00000000" w:rsidRPr="00000000" w14:paraId="00000088">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"We cannot go live until the Certificate of Occupancy is issued by the Fire Marshal."</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7w56w363vq3" w:id="12"/>
      <w:bookmarkEnd w:id="12"/>
      <w:r w:rsidDel="00000000" w:rsidR="00000000" w:rsidRPr="00000000">
        <w:rPr>
          <w:color w:val="007f5f"/>
          <w:rtl w:val="0"/>
        </w:rPr>
        <w:t xml:space="preserve">Impact on Budget (Cost)</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Estimate the "Cost of Compliance."</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Compliance Budget</w:t>
      </w:r>
    </w:p>
    <w:tbl>
      <w:tblPr>
        <w:tblStyle w:val="Table2"/>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35"/>
        <w:gridCol w:w="4050"/>
        <w:gridCol w:w="2145"/>
        <w:tblGridChange w:id="0">
          <w:tblGrid>
            <w:gridCol w:w="2535"/>
            <w:gridCol w:w="4050"/>
            <w:gridCol w:w="214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Item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Estimated Amount</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 Counsel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External lawyers to interpret the rules.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Certification Fees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Fee paid to the auditor for ISO 27001 cert.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System Modifications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Dev hours to build audit logs.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Training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Staff training on Anti-Money Laundering (AML).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Regulatory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$90,000</w:t>
            </w:r>
            <w:r w:rsidDel="00000000" w:rsidR="00000000" w:rsidRPr="00000000">
              <w:rPr>
                <w:rtl w:val="0"/>
              </w:rPr>
            </w:r>
          </w:p>
        </w:tc>
      </w:tr>
    </w:tbl>
    <w:p w:rsidR="00000000" w:rsidDel="00000000" w:rsidP="00000000" w:rsidRDefault="00000000" w:rsidRPr="00000000" w14:paraId="0000009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xlyzs8miae" w:id="13"/>
      <w:bookmarkEnd w:id="13"/>
      <w:r w:rsidDel="00000000" w:rsidR="00000000" w:rsidRPr="00000000">
        <w:rPr>
          <w:b w:val="1"/>
          <w:bCs w:val="1"/>
          <w:color w:val="116dff"/>
          <w:sz w:val="34"/>
          <w:szCs w:val="34"/>
          <w:rtl w:val="0"/>
        </w:rPr>
        <w:t xml:space="preserve">Part 5: Stakeholder Consultation Strategy</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Regulators are stakeholders too. You often need to talk to them.</w:t>
      </w:r>
    </w:p>
    <w:p w:rsidR="00000000" w:rsidDel="00000000" w:rsidP="00000000" w:rsidRDefault="00000000" w:rsidRPr="00000000" w14:paraId="000000A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0ahgz7udggg" w:id="14"/>
      <w:bookmarkEnd w:id="14"/>
      <w:r w:rsidDel="00000000" w:rsidR="00000000" w:rsidRPr="00000000">
        <w:rPr>
          <w:color w:val="007f5f"/>
          <w:rtl w:val="0"/>
        </w:rPr>
        <w:t xml:space="preserve">Engagement Plan</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will you communicate with the authorities?</w:t>
      </w:r>
    </w:p>
    <w:p w:rsidR="00000000" w:rsidDel="00000000" w:rsidP="00000000" w:rsidRDefault="00000000" w:rsidRPr="00000000" w14:paraId="000000A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Pre-Application Meeting:</w:t>
      </w:r>
      <w:r w:rsidDel="00000000" w:rsidR="00000000" w:rsidRPr="00000000">
        <w:rPr>
          <w:color w:val="1f1f1f"/>
          <w:rtl w:val="0"/>
        </w:rPr>
        <w:t xml:space="preserve"> "We will meet with the City Planner in Month 2 to review preliminary drawings and catch issues early."</w:t>
      </w:r>
    </w:p>
    <w:p w:rsidR="00000000" w:rsidDel="00000000" w:rsidP="00000000" w:rsidRDefault="00000000" w:rsidRPr="00000000" w14:paraId="000000A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Public Consultation:</w:t>
      </w:r>
      <w:r w:rsidDel="00000000" w:rsidR="00000000" w:rsidRPr="00000000">
        <w:rPr>
          <w:color w:val="1f1f1f"/>
          <w:rtl w:val="0"/>
        </w:rPr>
        <w:t xml:space="preserve"> "For the factory build, we are required to hold a Town Hall meeting to hear community concerns regarding noise."</w:t>
      </w:r>
    </w:p>
    <w:p w:rsidR="00000000" w:rsidDel="00000000" w:rsidP="00000000" w:rsidRDefault="00000000" w:rsidRPr="00000000" w14:paraId="000000A7">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Lobbying/Advocacy:</w:t>
      </w:r>
      <w:r w:rsidDel="00000000" w:rsidR="00000000" w:rsidRPr="00000000">
        <w:rPr>
          <w:color w:val="1f1f1f"/>
          <w:rtl w:val="0"/>
        </w:rPr>
        <w:t xml:space="preserve"> "We will work with the Industry Trade Group to petition for a variance on the new rule."</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fwrhe59yefu" w:id="15"/>
      <w:bookmarkEnd w:id="15"/>
      <w:r w:rsidDel="00000000" w:rsidR="00000000" w:rsidRPr="00000000">
        <w:rPr>
          <w:color w:val="007f5f"/>
          <w:rtl w:val="0"/>
        </w:rPr>
        <w:t xml:space="preserve">Documentation Deliverables</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documents you must hand over to the regulator.</w:t>
      </w:r>
    </w:p>
    <w:p w:rsidR="00000000" w:rsidDel="00000000" w:rsidP="00000000" w:rsidRDefault="00000000" w:rsidRPr="00000000" w14:paraId="000000AB">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Environmental Impact Statement (EIS).</w:t>
      </w:r>
    </w:p>
    <w:p w:rsidR="00000000" w:rsidDel="00000000" w:rsidP="00000000" w:rsidRDefault="00000000" w:rsidRPr="00000000" w14:paraId="000000AC">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Protection Impact Assessment (DPIA).</w:t>
      </w:r>
    </w:p>
    <w:p w:rsidR="00000000" w:rsidDel="00000000" w:rsidP="00000000" w:rsidRDefault="00000000" w:rsidRPr="00000000" w14:paraId="000000AD">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Validation Master Plan (VMP).</w:t>
      </w:r>
    </w:p>
    <w:p w:rsidR="00000000" w:rsidDel="00000000" w:rsidP="00000000" w:rsidRDefault="00000000" w:rsidRPr="00000000" w14:paraId="000000A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xfxbl6icupl" w:id="16"/>
      <w:bookmarkEnd w:id="16"/>
      <w:r w:rsidDel="00000000" w:rsidR="00000000" w:rsidRPr="00000000">
        <w:rPr>
          <w:b w:val="1"/>
          <w:bCs w:val="1"/>
          <w:color w:val="116dff"/>
          <w:sz w:val="34"/>
          <w:szCs w:val="34"/>
          <w:rtl w:val="0"/>
        </w:rPr>
        <w:t xml:space="preserve">Part 6: Risk Assessment of Non-Compliance</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if we get it wrong? This section creates the "Burning Platform" needed to secure funding for compliance tasks.</w:t>
      </w:r>
    </w:p>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Analyze the consequences of failure.</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Regulatory Risk Register</w:t>
      </w:r>
    </w:p>
    <w:tbl>
      <w:tblPr>
        <w:tblStyle w:val="Table3"/>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25"/>
        <w:gridCol w:w="2055"/>
        <w:gridCol w:w="1890"/>
        <w:gridCol w:w="1590"/>
        <w:gridCol w:w="1710"/>
        <w:tblGridChange w:id="0">
          <w:tblGrid>
            <w:gridCol w:w="1425"/>
            <w:gridCol w:w="2055"/>
            <w:gridCol w:w="1890"/>
            <w:gridCol w:w="1590"/>
            <w:gridCol w:w="171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Scenario</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Consequence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Likelihood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Mitigation</w:t>
            </w:r>
            <w:r w:rsidDel="00000000" w:rsidR="00000000" w:rsidRPr="00000000">
              <w:rPr>
                <w:rtl w:val="0"/>
              </w:rPr>
            </w:r>
          </w:p>
        </w:tc>
      </w:tr>
      <w:tr>
        <w:trPr>
          <w:cantSplit w:val="0"/>
          <w:trHeight w:val="192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Audit Failure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Regulator finds we are missing data logs.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Fines:</w:t>
            </w:r>
            <w:r w:rsidDel="00000000" w:rsidR="00000000" w:rsidRPr="00000000">
              <w:rPr>
                <w:color w:val="1f1f1f"/>
                <w:rtl w:val="0"/>
              </w:rPr>
              <w:t xml:space="preserve"> Up to $1M. </w:t>
            </w:r>
            <w:r w:rsidDel="00000000" w:rsidR="00000000" w:rsidRPr="00000000">
              <w:rPr>
                <w:b w:val="1"/>
                <w:bCs w:val="1"/>
                <w:color w:val="1f1f1f"/>
                <w:rtl w:val="0"/>
              </w:rPr>
              <w:t xml:space="preserve">Sanction:</w:t>
            </w:r>
            <w:r w:rsidDel="00000000" w:rsidR="00000000" w:rsidRPr="00000000">
              <w:rPr>
                <w:color w:val="1f1f1f"/>
                <w:rtl w:val="0"/>
              </w:rPr>
              <w:t xml:space="preserve"> License suspended.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Conduct "Mock Audits" internally every quarter.</w:t>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 Breach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Customer data is exposed.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Fines:</w:t>
            </w:r>
            <w:r w:rsidDel="00000000" w:rsidR="00000000" w:rsidRPr="00000000">
              <w:rPr>
                <w:color w:val="1f1f1f"/>
                <w:rtl w:val="0"/>
              </w:rPr>
              <w:t xml:space="preserve"> 4% of Turnover (GDPR). </w:t>
            </w:r>
            <w:r w:rsidDel="00000000" w:rsidR="00000000" w:rsidRPr="00000000">
              <w:rPr>
                <w:b w:val="1"/>
                <w:bCs w:val="1"/>
                <w:color w:val="1f1f1f"/>
                <w:rtl w:val="0"/>
              </w:rPr>
              <w:t xml:space="preserve">Reputation:</w:t>
            </w:r>
            <w:r w:rsidDel="00000000" w:rsidR="00000000" w:rsidRPr="00000000">
              <w:rPr>
                <w:color w:val="1f1f1f"/>
                <w:rtl w:val="0"/>
              </w:rPr>
              <w:t xml:space="preserve"> Loss of trust.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Implement robust encryption; buy Cyber Insurance.</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Permit Delay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Construction permit denied.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w:t>
            </w:r>
            <w:r w:rsidDel="00000000" w:rsidR="00000000" w:rsidRPr="00000000">
              <w:rPr>
                <w:color w:val="1f1f1f"/>
                <w:rtl w:val="0"/>
              </w:rPr>
              <w:t xml:space="preserve"> Project stalled. Burn rate of $10k/day.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Hire a local "Permit Expeditor" consultant.</w:t>
            </w:r>
          </w:p>
        </w:tc>
      </w:tr>
    </w:tbl>
    <w:p w:rsidR="00000000" w:rsidDel="00000000" w:rsidP="00000000" w:rsidRDefault="00000000" w:rsidRPr="00000000" w14:paraId="000000C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qrunme0peex" w:id="17"/>
      <w:bookmarkEnd w:id="17"/>
      <w:r w:rsidDel="00000000" w:rsidR="00000000" w:rsidRPr="00000000">
        <w:rPr>
          <w:b w:val="1"/>
          <w:bCs w:val="1"/>
          <w:color w:val="116dff"/>
          <w:sz w:val="34"/>
          <w:szCs w:val="34"/>
          <w:rtl w:val="0"/>
        </w:rPr>
        <w:t xml:space="preserve">Part 7: Ongoing Compliance Burden (Post-Project)</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ends, but the regulation continues. You must assess the long-term impact on the Operations team.</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"Business As Usual" (BAU) work created by this project.</w:t>
      </w:r>
    </w:p>
    <w:p w:rsidR="00000000" w:rsidDel="00000000" w:rsidP="00000000" w:rsidRDefault="00000000" w:rsidRPr="00000000" w14:paraId="000000C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Reporting:</w:t>
      </w:r>
      <w:r w:rsidDel="00000000" w:rsidR="00000000" w:rsidRPr="00000000">
        <w:rPr>
          <w:color w:val="1f1f1f"/>
          <w:rtl w:val="0"/>
        </w:rPr>
        <w:t xml:space="preserve"> "The Operations team will need to hire 1 FTE (Full Time Employee) dedicated to compiling the monthly regulatory reports."</w:t>
      </w:r>
    </w:p>
    <w:p w:rsidR="00000000" w:rsidDel="00000000" w:rsidP="00000000" w:rsidRDefault="00000000" w:rsidRPr="00000000" w14:paraId="000000C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Audits:</w:t>
      </w:r>
      <w:r w:rsidDel="00000000" w:rsidR="00000000" w:rsidRPr="00000000">
        <w:rPr>
          <w:color w:val="1f1f1f"/>
          <w:rtl w:val="0"/>
        </w:rPr>
        <w:t xml:space="preserve"> "We must budget $20,000 annually for the external recertification audit."</w:t>
      </w:r>
    </w:p>
    <w:p w:rsidR="00000000" w:rsidDel="00000000" w:rsidP="00000000" w:rsidRDefault="00000000" w:rsidRPr="00000000" w14:paraId="000000CF">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Training:</w:t>
      </w:r>
      <w:r w:rsidDel="00000000" w:rsidR="00000000" w:rsidRPr="00000000">
        <w:rPr>
          <w:color w:val="1f1f1f"/>
          <w:rtl w:val="0"/>
        </w:rPr>
        <w:t xml:space="preserve"> "All new hires must undergo mandatory compliance training (2 hours)."</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Verdict:</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creates a significant operational tail. The Operations Budget must be increased by $85,000/year to support these new duties."</w:t>
      </w:r>
    </w:p>
    <w:p w:rsidR="00000000" w:rsidDel="00000000" w:rsidP="00000000" w:rsidRDefault="00000000" w:rsidRPr="00000000" w14:paraId="000000D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uacj265z0qo" w:id="18"/>
      <w:bookmarkEnd w:id="18"/>
      <w:r w:rsidDel="00000000" w:rsidR="00000000" w:rsidRPr="00000000">
        <w:rPr>
          <w:b w:val="1"/>
          <w:bCs w:val="1"/>
          <w:color w:val="116dff"/>
          <w:sz w:val="34"/>
          <w:szCs w:val="34"/>
          <w:rtl w:val="0"/>
        </w:rPr>
        <w:t xml:space="preserve">Part 8: Comparison of Regulatory Options</w:t>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you have a choice. You can choose </w:t>
      </w:r>
      <w:r w:rsidDel="00000000" w:rsidR="00000000" w:rsidRPr="00000000">
        <w:rPr>
          <w:i w:val="1"/>
          <w:iCs w:val="1"/>
          <w:color w:val="1f1f1f"/>
          <w:rtl w:val="0"/>
        </w:rPr>
        <w:t xml:space="preserve">where</w:t>
      </w:r>
      <w:r w:rsidDel="00000000" w:rsidR="00000000" w:rsidRPr="00000000">
        <w:rPr>
          <w:color w:val="1f1f1f"/>
          <w:rtl w:val="0"/>
        </w:rPr>
        <w:t xml:space="preserve"> to launch or </w:t>
      </w:r>
      <w:r w:rsidDel="00000000" w:rsidR="00000000" w:rsidRPr="00000000">
        <w:rPr>
          <w:i w:val="1"/>
          <w:iCs w:val="1"/>
          <w:color w:val="1f1f1f"/>
          <w:rtl w:val="0"/>
        </w:rPr>
        <w:t xml:space="preserve">how</w:t>
      </w:r>
      <w:r w:rsidDel="00000000" w:rsidR="00000000" w:rsidRPr="00000000">
        <w:rPr>
          <w:color w:val="1f1f1f"/>
          <w:rtl w:val="0"/>
        </w:rPr>
        <w:t xml:space="preserve"> to design the product to minimize regulatory burden.</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Compare different strategies.</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A: Global Launch</w:t>
      </w:r>
    </w:p>
    <w:p w:rsidR="00000000" w:rsidDel="00000000" w:rsidP="00000000" w:rsidRDefault="00000000" w:rsidRPr="00000000" w14:paraId="000000D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Launch in US, UK, and EU simultaneously.</w:t>
      </w:r>
    </w:p>
    <w:p w:rsidR="00000000" w:rsidDel="00000000" w:rsidP="00000000" w:rsidRDefault="00000000" w:rsidRPr="00000000" w14:paraId="000000D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 Burden:</w:t>
      </w:r>
      <w:r w:rsidDel="00000000" w:rsidR="00000000" w:rsidRPr="00000000">
        <w:rPr>
          <w:color w:val="1f1f1f"/>
          <w:rtl w:val="0"/>
        </w:rPr>
        <w:t xml:space="preserve"> Extremely High (Must comply with GDPR, CCPA, and UK DPA all at once).</w:t>
      </w:r>
    </w:p>
    <w:p w:rsidR="00000000" w:rsidDel="00000000" w:rsidP="00000000" w:rsidRDefault="00000000" w:rsidRPr="00000000" w14:paraId="000000D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Pros:</w:t>
      </w:r>
      <w:r w:rsidDel="00000000" w:rsidR="00000000" w:rsidRPr="00000000">
        <w:rPr>
          <w:color w:val="1f1f1f"/>
          <w:rtl w:val="0"/>
        </w:rPr>
        <w:t xml:space="preserve"> Maximum market reach.</w:t>
      </w:r>
    </w:p>
    <w:p w:rsidR="00000000" w:rsidDel="00000000" w:rsidP="00000000" w:rsidRDefault="00000000" w:rsidRPr="00000000" w14:paraId="000000DB">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w:t>
      </w:r>
      <w:r w:rsidDel="00000000" w:rsidR="00000000" w:rsidRPr="00000000">
        <w:rPr>
          <w:color w:val="1f1f1f"/>
          <w:rtl w:val="0"/>
        </w:rPr>
        <w:t xml:space="preserve"> High complexity; high risk of delay.</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B: Phased Launch (Recommended)</w:t>
      </w:r>
    </w:p>
    <w:p w:rsidR="00000000" w:rsidDel="00000000" w:rsidP="00000000" w:rsidRDefault="00000000" w:rsidRPr="00000000" w14:paraId="000000DD">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Launch in US only (Phase 1), then EU (Phase 2).</w:t>
      </w:r>
    </w:p>
    <w:p w:rsidR="00000000" w:rsidDel="00000000" w:rsidP="00000000" w:rsidRDefault="00000000" w:rsidRPr="00000000" w14:paraId="000000DE">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 Burden:</w:t>
      </w:r>
      <w:r w:rsidDel="00000000" w:rsidR="00000000" w:rsidRPr="00000000">
        <w:rPr>
          <w:color w:val="1f1f1f"/>
          <w:rtl w:val="0"/>
        </w:rPr>
        <w:t xml:space="preserve"> Managed. Focus only on US rules first.</w:t>
      </w:r>
    </w:p>
    <w:p w:rsidR="00000000" w:rsidDel="00000000" w:rsidP="00000000" w:rsidRDefault="00000000" w:rsidRPr="00000000" w14:paraId="000000DF">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Pros:</w:t>
      </w:r>
      <w:r w:rsidDel="00000000" w:rsidR="00000000" w:rsidRPr="00000000">
        <w:rPr>
          <w:color w:val="1f1f1f"/>
          <w:rtl w:val="0"/>
        </w:rPr>
        <w:t xml:space="preserve"> Faster time to market; allows team to learn.</w:t>
      </w:r>
    </w:p>
    <w:p w:rsidR="00000000" w:rsidDel="00000000" w:rsidP="00000000" w:rsidRDefault="00000000" w:rsidRPr="00000000" w14:paraId="000000E0">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w:t>
      </w:r>
      <w:r w:rsidDel="00000000" w:rsidR="00000000" w:rsidRPr="00000000">
        <w:rPr>
          <w:color w:val="1f1f1f"/>
          <w:rtl w:val="0"/>
        </w:rPr>
        <w:t xml:space="preserve"> Delayed revenue from Europe.</w:t>
      </w:r>
    </w:p>
    <w:p w:rsidR="00000000" w:rsidDel="00000000" w:rsidP="00000000" w:rsidRDefault="00000000" w:rsidRPr="00000000" w14:paraId="000000E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e4h7az09047" w:id="19"/>
      <w:bookmarkEnd w:id="19"/>
      <w:r w:rsidDel="00000000" w:rsidR="00000000" w:rsidRPr="00000000">
        <w:rPr>
          <w:b w:val="1"/>
          <w:bCs w:val="1"/>
          <w:color w:val="116dff"/>
          <w:sz w:val="34"/>
          <w:szCs w:val="34"/>
          <w:rtl w:val="0"/>
        </w:rPr>
        <w:t xml:space="preserve">Part 9: Conclusion and Recommendations</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Summarize the findings for the decision-makers.</w:t>
      </w:r>
    </w:p>
    <w:p w:rsidR="00000000" w:rsidDel="00000000" w:rsidP="00000000" w:rsidRDefault="00000000" w:rsidRPr="00000000" w14:paraId="000000E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nivclg2u4b6" w:id="20"/>
      <w:bookmarkEnd w:id="20"/>
      <w:r w:rsidDel="00000000" w:rsidR="00000000" w:rsidRPr="00000000">
        <w:rPr>
          <w:color w:val="007f5f"/>
          <w:rtl w:val="0"/>
        </w:rPr>
        <w:t xml:space="preserve">Assessment Conclusion</w:t>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Is the regulatory burden manageable?</w:t>
      </w:r>
    </w:p>
    <w:p w:rsidR="00000000" w:rsidDel="00000000" w:rsidP="00000000" w:rsidRDefault="00000000" w:rsidRPr="00000000" w14:paraId="000000E7">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"The assessment concludes that the project carries a </w:t>
      </w:r>
      <w:r w:rsidDel="00000000" w:rsidR="00000000" w:rsidRPr="00000000">
        <w:rPr>
          <w:b w:val="1"/>
          <w:bCs w:val="1"/>
          <w:color w:val="1f1f1f"/>
          <w:rtl w:val="0"/>
        </w:rPr>
        <w:t xml:space="preserve">High Regulatory Burden</w:t>
      </w:r>
      <w:r w:rsidDel="00000000" w:rsidR="00000000" w:rsidRPr="00000000">
        <w:rPr>
          <w:color w:val="1f1f1f"/>
          <w:rtl w:val="0"/>
        </w:rPr>
        <w:t xml:space="preserve"> due to the sensitive nature of the financial data. However, the burden is manageable provided the 'Audit Trail' features are prioritized in the roadmap."</w:t>
      </w:r>
    </w:p>
    <w:p w:rsidR="00000000" w:rsidDel="00000000" w:rsidP="00000000" w:rsidRDefault="00000000" w:rsidRPr="00000000" w14:paraId="000000E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dr7ciyw3b74" w:id="21"/>
      <w:bookmarkEnd w:id="21"/>
      <w:r w:rsidDel="00000000" w:rsidR="00000000" w:rsidRPr="00000000">
        <w:rPr>
          <w:color w:val="007f5f"/>
          <w:rtl w:val="0"/>
        </w:rPr>
        <w:t xml:space="preserve">Recommendations</w:t>
      </w:r>
    </w:p>
    <w:p w:rsidR="00000000" w:rsidDel="00000000" w:rsidP="00000000" w:rsidRDefault="00000000" w:rsidRPr="00000000" w14:paraId="000000E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specific actions required to proceed.</w:t>
      </w:r>
    </w:p>
    <w:p w:rsidR="00000000" w:rsidDel="00000000" w:rsidP="00000000" w:rsidRDefault="00000000" w:rsidRPr="00000000" w14:paraId="000000E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Appoint a Compliance Officer:</w:t>
      </w:r>
      <w:r w:rsidDel="00000000" w:rsidR="00000000" w:rsidRPr="00000000">
        <w:rPr>
          <w:color w:val="1f1f1f"/>
          <w:rtl w:val="0"/>
        </w:rPr>
        <w:t xml:space="preserve"> "A dedicated Compliance Lead must be assigned to the project team immediately to review all User Stories."</w:t>
      </w:r>
    </w:p>
    <w:p w:rsidR="00000000" w:rsidDel="00000000" w:rsidP="00000000" w:rsidRDefault="00000000" w:rsidRPr="00000000" w14:paraId="000000E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Ring-fencing:</w:t>
      </w:r>
      <w:r w:rsidDel="00000000" w:rsidR="00000000" w:rsidRPr="00000000">
        <w:rPr>
          <w:color w:val="1f1f1f"/>
          <w:rtl w:val="0"/>
        </w:rPr>
        <w:t xml:space="preserve"> "The $90,000 compliance budget should be ring-fenced. It cannot be raided to pay for other features."</w:t>
      </w:r>
    </w:p>
    <w:p w:rsidR="00000000" w:rsidDel="00000000" w:rsidP="00000000" w:rsidRDefault="00000000" w:rsidRPr="00000000" w14:paraId="000000ED">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Early Engagement:</w:t>
      </w:r>
      <w:r w:rsidDel="00000000" w:rsidR="00000000" w:rsidRPr="00000000">
        <w:rPr>
          <w:color w:val="1f1f1f"/>
          <w:rtl w:val="0"/>
        </w:rPr>
        <w:t xml:space="preserve"> "Initiate contact with the regulator now, rather than waiting for the final build."</w:t>
      </w:r>
    </w:p>
    <w:p w:rsidR="00000000" w:rsidDel="00000000" w:rsidP="00000000" w:rsidRDefault="00000000" w:rsidRPr="00000000" w14:paraId="000000E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vmarxu0z5s0" w:id="22"/>
      <w:bookmarkEnd w:id="22"/>
      <w:r w:rsidDel="00000000" w:rsidR="00000000" w:rsidRPr="00000000">
        <w:rPr>
          <w:b w:val="1"/>
          <w:bCs w:val="1"/>
          <w:color w:val="116dff"/>
          <w:sz w:val="34"/>
          <w:szCs w:val="34"/>
          <w:rtl w:val="0"/>
        </w:rPr>
        <w:t xml:space="preserve">Part 10: Step-by-Step Guide for Conducting the RIA</w:t>
      </w:r>
    </w:p>
    <w:p w:rsidR="00000000" w:rsidDel="00000000" w:rsidP="00000000" w:rsidRDefault="00000000" w:rsidRPr="00000000" w14:paraId="000000F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Define the "Regulated Activities"</w:t>
      </w:r>
    </w:p>
    <w:p w:rsidR="00000000" w:rsidDel="00000000" w:rsidP="00000000" w:rsidRDefault="00000000" w:rsidRPr="00000000" w14:paraId="000000F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at your project charter. Highlight any verb that sounds risky: "Collecting," "Storing," "Emitting," "Selling," "Hiring." Each verb likely triggers a regulation.</w:t>
      </w:r>
    </w:p>
    <w:p w:rsidR="00000000" w:rsidDel="00000000" w:rsidP="00000000" w:rsidRDefault="00000000" w:rsidRPr="00000000" w14:paraId="000000F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Scan the Horizon</w:t>
      </w:r>
    </w:p>
    <w:p w:rsidR="00000000" w:rsidDel="00000000" w:rsidP="00000000" w:rsidRDefault="00000000" w:rsidRPr="00000000" w14:paraId="000000F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for upcoming laws. A law might not be in effect today but will be in 2 years when you go live. (e.g., The "AI Act" in Europe). Designing for tomorrow's laws saves rework.</w:t>
      </w:r>
    </w:p>
    <w:p w:rsidR="00000000" w:rsidDel="00000000" w:rsidP="00000000" w:rsidRDefault="00000000" w:rsidRPr="00000000" w14:paraId="000000F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Consult the Specialists</w:t>
      </w:r>
    </w:p>
    <w:p w:rsidR="00000000" w:rsidDel="00000000" w:rsidP="00000000" w:rsidRDefault="00000000" w:rsidRPr="00000000" w14:paraId="000000F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Managers are not lawyers. You must interview the Legal Department, the Data Privacy Officer (DPO), and the Health &amp; Safety Manager. They know the specific codes.</w:t>
      </w:r>
    </w:p>
    <w:p w:rsidR="00000000" w:rsidDel="00000000" w:rsidP="00000000" w:rsidRDefault="00000000" w:rsidRPr="00000000" w14:paraId="000000F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Quantify the "Cost of Non-Compliance"</w:t>
      </w:r>
    </w:p>
    <w:p w:rsidR="00000000" w:rsidDel="00000000" w:rsidP="00000000" w:rsidRDefault="00000000" w:rsidRPr="00000000" w14:paraId="000000F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When stakeholders complain about the cost of compliance features, show them the fine. "This feature costs $50k. The fine for not having it is $5M." This usually settles the argument.</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Integrate into the WBS</w:t>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Take the requirements from Part 3 and turn them into tasks in your Work Breakdown Structure (Template 4). "Build Audit Log" is a task. "Submit Permit Application" is a task.</w:t>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Plan the Monitoring</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Compliance is not a one-time event. Build the dashboards and reports the team will need to prove they are compliant every day.</w:t>
      </w:r>
    </w:p>
    <w:p w:rsidR="00000000" w:rsidDel="00000000" w:rsidP="00000000" w:rsidRDefault="00000000" w:rsidRPr="00000000" w14:paraId="000000F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ey3c7nt6519" w:id="23"/>
      <w:bookmarkEnd w:id="23"/>
      <w:r w:rsidDel="00000000" w:rsidR="00000000" w:rsidRPr="00000000">
        <w:rPr>
          <w:b w:val="1"/>
          <w:bCs w:val="1"/>
          <w:color w:val="116dff"/>
          <w:sz w:val="34"/>
          <w:szCs w:val="34"/>
          <w:rtl w:val="0"/>
        </w:rPr>
        <w:t xml:space="preserve">Part 11: Glossary of Regulatory Terms</w:t>
      </w:r>
    </w:p>
    <w:p w:rsidR="00000000" w:rsidDel="00000000" w:rsidP="00000000" w:rsidRDefault="00000000" w:rsidRPr="00000000" w14:paraId="000000F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GDPR (General Data Protection Regulation):</w:t>
      </w:r>
      <w:r w:rsidDel="00000000" w:rsidR="00000000" w:rsidRPr="00000000">
        <w:rPr>
          <w:color w:val="1f1f1f"/>
          <w:rtl w:val="0"/>
        </w:rPr>
        <w:t xml:space="preserve"> Strict EU privacy law.</w:t>
      </w:r>
    </w:p>
    <w:p w:rsidR="00000000" w:rsidDel="00000000" w:rsidP="00000000" w:rsidRDefault="00000000" w:rsidRPr="00000000" w14:paraId="000000F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HIPAA (Health Insurance Portability and Accountability Act):</w:t>
      </w:r>
      <w:r w:rsidDel="00000000" w:rsidR="00000000" w:rsidRPr="00000000">
        <w:rPr>
          <w:color w:val="1f1f1f"/>
          <w:rtl w:val="0"/>
        </w:rPr>
        <w:t xml:space="preserve"> US law protecting medical info.</w:t>
      </w:r>
    </w:p>
    <w:p w:rsidR="00000000" w:rsidDel="00000000" w:rsidP="00000000" w:rsidRDefault="00000000" w:rsidRPr="00000000" w14:paraId="0000010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SOX (Sarbanes-Oxley):</w:t>
      </w:r>
      <w:r w:rsidDel="00000000" w:rsidR="00000000" w:rsidRPr="00000000">
        <w:rPr>
          <w:color w:val="1f1f1f"/>
          <w:rtl w:val="0"/>
        </w:rPr>
        <w:t xml:space="preserve"> US law securing financial records and preventing fraud.</w:t>
      </w:r>
    </w:p>
    <w:p w:rsidR="00000000" w:rsidDel="00000000" w:rsidP="00000000" w:rsidRDefault="00000000" w:rsidRPr="00000000" w14:paraId="0000010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ISO (International Organization for Standardization):</w:t>
      </w:r>
      <w:r w:rsidDel="00000000" w:rsidR="00000000" w:rsidRPr="00000000">
        <w:rPr>
          <w:color w:val="1f1f1f"/>
          <w:rtl w:val="0"/>
        </w:rPr>
        <w:t xml:space="preserve"> Global body setting standards (e.g., ISO 9001 for Quality).</w:t>
      </w:r>
    </w:p>
    <w:p w:rsidR="00000000" w:rsidDel="00000000" w:rsidP="00000000" w:rsidRDefault="00000000" w:rsidRPr="00000000" w14:paraId="0000010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Compliance:</w:t>
      </w:r>
      <w:r w:rsidDel="00000000" w:rsidR="00000000" w:rsidRPr="00000000">
        <w:rPr>
          <w:color w:val="1f1f1f"/>
          <w:rtl w:val="0"/>
        </w:rPr>
        <w:t xml:space="preserve"> The act of adhering to a rule or standard.</w:t>
      </w:r>
    </w:p>
    <w:p w:rsidR="00000000" w:rsidDel="00000000" w:rsidP="00000000" w:rsidRDefault="00000000" w:rsidRPr="00000000" w14:paraId="00000103">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Audit Trail:</w:t>
      </w:r>
      <w:r w:rsidDel="00000000" w:rsidR="00000000" w:rsidRPr="00000000">
        <w:rPr>
          <w:color w:val="1f1f1f"/>
          <w:rtl w:val="0"/>
        </w:rPr>
        <w:t xml:space="preserve"> A chronological record that provides documentary evidence of the sequence of activities that have affected a specific operation.</w:t>
      </w:r>
    </w:p>
    <w:p w:rsidR="00000000" w:rsidDel="00000000" w:rsidP="00000000" w:rsidRDefault="00000000" w:rsidRPr="00000000" w14:paraId="0000010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md0d6ojx6b9" w:id="24"/>
      <w:bookmarkEnd w:id="24"/>
      <w:r w:rsidDel="00000000" w:rsidR="00000000" w:rsidRPr="00000000">
        <w:rPr>
          <w:b w:val="1"/>
          <w:bCs w:val="1"/>
          <w:color w:val="116dff"/>
          <w:sz w:val="34"/>
          <w:szCs w:val="34"/>
          <w:rtl w:val="0"/>
        </w:rPr>
        <w:t xml:space="preserve">Conclusion</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Regulatory Impact Assessment is a vital navigation chart. It helps the project steer through the rocky waters of bureaucracy without crashing. By identifying the rules early, you can design them into the fabric of the solution.</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transforms regulation from a "blocker" into a "design constraint." It allows you to build a product that is robust, legal, and trusted by the market. Remember that in highly regulated industries, compliance </w:t>
      </w:r>
      <w:r w:rsidDel="00000000" w:rsidR="00000000" w:rsidRPr="00000000">
        <w:rPr>
          <w:i w:val="1"/>
          <w:iCs w:val="1"/>
          <w:color w:val="1f1f1f"/>
          <w:rtl w:val="0"/>
        </w:rPr>
        <w:t xml:space="preserve">is</w:t>
      </w:r>
      <w:r w:rsidDel="00000000" w:rsidR="00000000" w:rsidRPr="00000000">
        <w:rPr>
          <w:color w:val="1f1f1f"/>
          <w:rtl w:val="0"/>
        </w:rPr>
        <w:t xml:space="preserve"> the product. A banking app that is not compliant is simply not a banking app; it is a liability.</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09">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listed all relevant agencies (Federal, State, Local)?</w:t>
      </w:r>
    </w:p>
    <w:p w:rsidR="00000000" w:rsidDel="00000000" w:rsidP="00000000" w:rsidRDefault="00000000" w:rsidRPr="00000000" w14:paraId="0000010A">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distinguish between "Project Compliance" (Permits) and "Product Compliance" (Features)?</w:t>
      </w:r>
    </w:p>
    <w:p w:rsidR="00000000" w:rsidDel="00000000" w:rsidP="00000000" w:rsidRDefault="00000000" w:rsidRPr="00000000" w14:paraId="0000010B">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cost of compliance included in the budget?</w:t>
      </w:r>
    </w:p>
    <w:p w:rsidR="00000000" w:rsidDel="00000000" w:rsidP="00000000" w:rsidRDefault="00000000" w:rsidRPr="00000000" w14:paraId="0000010C">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planned for the time needed for regulatory reviews (the "Dead Periods")?</w:t>
      </w:r>
    </w:p>
    <w:p w:rsidR="00000000" w:rsidDel="00000000" w:rsidP="00000000" w:rsidRDefault="00000000" w:rsidRPr="00000000" w14:paraId="0000010D">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post-project operational burden defined?</w:t>
      </w:r>
    </w:p>
    <w:p w:rsidR="00000000" w:rsidDel="00000000" w:rsidP="00000000" w:rsidRDefault="00000000" w:rsidRPr="00000000" w14:paraId="0000010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a Regulatory Impact Assessment (RIA). Learn to map regulatory requirements, estimate compliance costs, and manage government standards in projects.</w:t>
      </w:r>
    </w:p>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2">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3">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4">
      <w:pPr>
        <w:spacing w:after="240" w:before="240" w:lineRule="auto"/>
        <w:rPr/>
      </w:pPr>
      <w:r w:rsidDel="00000000" w:rsidR="00000000" w:rsidRPr="00000000">
        <w:rPr>
          <w:rtl w:val="0"/>
        </w:rPr>
      </w:r>
    </w:p>
    <w:p w:rsidR="00000000" w:rsidDel="00000000" w:rsidP="00000000" w:rsidRDefault="00000000" w:rsidRPr="00000000" w14:paraId="00000115">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6">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7">
      <w:pPr>
        <w:spacing w:after="240" w:before="240" w:lineRule="auto"/>
        <w:rPr/>
      </w:pPr>
      <w:r w:rsidDel="00000000" w:rsidR="00000000" w:rsidRPr="00000000">
        <w:rPr>
          <w:rtl w:val="0"/>
        </w:rPr>
        <w:t xml:space="preserve"> </w:t>
      </w:r>
    </w:p>
    <w:p w:rsidR="00000000" w:rsidDel="00000000" w:rsidP="00000000" w:rsidRDefault="00000000" w:rsidRPr="00000000" w14:paraId="00000118">
      <w:pPr>
        <w:spacing w:after="240" w:before="240" w:lineRule="auto"/>
        <w:rPr/>
      </w:pPr>
      <w:r w:rsidDel="00000000" w:rsidR="00000000" w:rsidRPr="00000000">
        <w:rPr>
          <w:rtl w:val="0"/>
        </w:rPr>
        <w:t xml:space="preserve"> </w:t>
      </w:r>
    </w:p>
    <w:p w:rsidR="00000000" w:rsidDel="00000000" w:rsidP="00000000" w:rsidRDefault="00000000" w:rsidRPr="00000000" w14:paraId="0000011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