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52832310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b w:val="1"/>
              <w:bCs w:val="1"/>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ow0p6q6qc16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Strategic Alignment</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b w:val="1"/>
              <w:bCs w:val="1"/>
              <w:color w:val="000000"/>
              <w:u w:val="none"/>
            </w:rPr>
          </w:pPr>
          <w:hyperlink w:anchor="_3grh31jarwk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Organizational Strategy Overview</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color w:val="000000"/>
              <w:u w:val="none"/>
            </w:rPr>
          </w:pPr>
          <w:hyperlink w:anchor="_rov0mqx1swi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color w:val="000000"/>
              <w:u w:val="none"/>
            </w:rPr>
          </w:pPr>
          <w:hyperlink w:anchor="_4a82oh4l99l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Mission and Vision</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color w:val="000000"/>
              <w:u w:val="none"/>
            </w:rPr>
          </w:pPr>
          <w:hyperlink w:anchor="_rruza3wzysf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Strategic Pillars (The "Big Rocks")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color w:val="000000"/>
              <w:u w:val="none"/>
            </w:rPr>
          </w:pPr>
          <w:hyperlink w:anchor="_9vlhvoxgbk3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color w:val="000000"/>
              <w:u w:val="none"/>
            </w:rPr>
          </w:pPr>
          <w:hyperlink w:anchor="_j6934ijhcl8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b w:val="1"/>
              <w:bCs w:val="1"/>
              <w:color w:val="000000"/>
              <w:u w:val="none"/>
            </w:rPr>
          </w:pPr>
          <w:hyperlink w:anchor="_npx8ne6qbqr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Project Abstract and Categorization</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color w:val="000000"/>
              <w:u w:val="none"/>
            </w:rPr>
          </w:pPr>
          <w:hyperlink w:anchor="_lpg2owne4ra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color w:val="000000"/>
              <w:u w:val="none"/>
            </w:rPr>
          </w:pPr>
          <w:hyperlink w:anchor="_gw90q3l0ybu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Description</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color w:val="000000"/>
              <w:u w:val="none"/>
            </w:rPr>
          </w:pPr>
          <w:hyperlink w:anchor="_c3n6sfh3l38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Strategic Categorization (Select One)</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color w:val="000000"/>
              <w:u w:val="none"/>
            </w:rPr>
          </w:pPr>
          <w:hyperlink w:anchor="_y0wq6uqpf7g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b w:val="1"/>
              <w:bCs w:val="1"/>
              <w:color w:val="000000"/>
              <w:u w:val="none"/>
            </w:rPr>
          </w:pPr>
          <w:hyperlink w:anchor="_q19j49glpge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The Alignment Map (The Core Framework)</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color w:val="000000"/>
              <w:u w:val="none"/>
            </w:rPr>
          </w:pPr>
          <w:hyperlink w:anchor="_8bfl1te7e2h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color w:val="000000"/>
              <w:u w:val="none"/>
            </w:rPr>
          </w:pPr>
          <w:hyperlink w:anchor="_xe2ux768iob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Step-by-Step Instructions</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color w:val="000000"/>
              <w:u w:val="none"/>
            </w:rPr>
          </w:pPr>
          <w:hyperlink w:anchor="_zg5ytqrkjwi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color w:val="000000"/>
              <w:u w:val="none"/>
            </w:rPr>
          </w:pPr>
          <w:hyperlink w:anchor="_wwnmsu62kvz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b w:val="1"/>
              <w:bCs w:val="1"/>
              <w:color w:val="000000"/>
              <w:u w:val="none"/>
            </w:rPr>
          </w:pPr>
          <w:hyperlink w:anchor="_qdp5nit071w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Quantitative Contribution (KPI Linkage)</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color w:val="000000"/>
              <w:u w:val="none"/>
            </w:rPr>
          </w:pPr>
          <w:hyperlink w:anchor="_um8glxaly7g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color w:val="000000"/>
              <w:u w:val="none"/>
            </w:rPr>
          </w:pPr>
          <w:hyperlink w:anchor="_sbcvlmrobln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Mapping Project Metrics to Strategic Metrics</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color w:val="000000"/>
              <w:u w:val="none"/>
            </w:rPr>
          </w:pPr>
          <w:hyperlink w:anchor="_rn8acq57p6p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color w:val="000000"/>
              <w:u w:val="none"/>
            </w:rPr>
          </w:pPr>
          <w:hyperlink w:anchor="_7spap8ag9o4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Why This Matters</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b w:val="1"/>
              <w:bCs w:val="1"/>
              <w:color w:val="000000"/>
              <w:u w:val="none"/>
            </w:rPr>
          </w:pPr>
          <w:hyperlink w:anchor="_toxjwj8b7ee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Horizon Mapping (Time-Based Alignment)</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color w:val="000000"/>
              <w:u w:val="none"/>
            </w:rPr>
          </w:pPr>
          <w:hyperlink w:anchor="_x4k59hr4c5j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color w:val="000000"/>
              <w:u w:val="none"/>
            </w:rPr>
          </w:pPr>
          <w:hyperlink w:anchor="_f3ptd36v29a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Three Horizons Model</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color w:val="000000"/>
              <w:u w:val="none"/>
            </w:rPr>
          </w:pPr>
          <w:hyperlink w:anchor="_6za422ymhdo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Instructions</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color w:val="000000"/>
              <w:u w:val="none"/>
            </w:rPr>
          </w:pPr>
          <w:hyperlink w:anchor="_450ui85afo3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b w:val="1"/>
              <w:bCs w:val="1"/>
              <w:color w:val="000000"/>
              <w:u w:val="none"/>
            </w:rPr>
          </w:pPr>
          <w:hyperlink w:anchor="_5j9ody7ujk5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Weighted Prioritization Assessment</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color w:val="000000"/>
              <w:u w:val="none"/>
            </w:rPr>
          </w:pPr>
          <w:hyperlink w:anchor="_7dxb4cxs0s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color w:val="000000"/>
              <w:u w:val="none"/>
            </w:rPr>
          </w:pPr>
          <w:hyperlink w:anchor="_sqw2u2hqccb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Scoring Matrix Template</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color w:val="000000"/>
              <w:u w:val="none"/>
            </w:rPr>
          </w:pPr>
          <w:hyperlink w:anchor="_lri1lim8ck6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Total Score Calculation</w:t>
              <w:tab/>
              <w:t xml:space="preserve">8</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b w:val="1"/>
              <w:bCs w:val="1"/>
              <w:color w:val="000000"/>
              <w:u w:val="none"/>
            </w:rPr>
          </w:pPr>
          <w:hyperlink w:anchor="_k4drwusxzd7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Strategic Risks and Misalignment</w:t>
              <w:tab/>
              <w:t xml:space="preserve">8</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color w:val="000000"/>
              <w:u w:val="none"/>
            </w:rPr>
          </w:pPr>
          <w:hyperlink w:anchor="_f5dvgq1myd0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color w:val="000000"/>
              <w:u w:val="none"/>
            </w:rPr>
          </w:pPr>
          <w:hyperlink w:anchor="_w8kxpqvxnrm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Risk Log for Alignment</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rPr>
              <w:b w:val="1"/>
              <w:bCs w:val="1"/>
              <w:color w:val="000000"/>
              <w:u w:val="none"/>
            </w:rPr>
          </w:pPr>
          <w:hyperlink w:anchor="_9fj7uzfhgye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Stakeholder Strategic Perspectives</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color w:val="000000"/>
              <w:u w:val="none"/>
            </w:rPr>
          </w:pPr>
          <w:hyperlink w:anchor="_b36t39o29zz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color w:val="000000"/>
              <w:u w:val="none"/>
            </w:rPr>
          </w:pPr>
          <w:hyperlink w:anchor="_f27mzsopxy8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Perspectives Mapping</w:t>
              <w:tab/>
              <w:t xml:space="preserve">9</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color w:val="000000"/>
              <w:u w:val="none"/>
            </w:rPr>
          </w:pPr>
          <w:hyperlink w:anchor="_hzwyhdfdhm2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9</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rPr>
              <w:b w:val="1"/>
              <w:bCs w:val="1"/>
              <w:color w:val="000000"/>
              <w:u w:val="none"/>
            </w:rPr>
          </w:pPr>
          <w:hyperlink w:anchor="_kgk34qvdb6i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Executive Sponsor’s Statement</w:t>
              <w:tab/>
              <w:t xml:space="preserve">9</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color w:val="000000"/>
              <w:u w:val="none"/>
            </w:rPr>
          </w:pPr>
          <w:hyperlink w:anchor="_v0y3nso0f8s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color w:val="000000"/>
              <w:u w:val="none"/>
            </w:rPr>
          </w:pPr>
          <w:hyperlink w:anchor="_r80du8wbby3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Content Requirements</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color w:val="000000"/>
              <w:u w:val="none"/>
            </w:rPr>
          </w:pPr>
          <w:hyperlink w:anchor="_6iy3mrpq94u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rPr>
              <w:b w:val="1"/>
              <w:bCs w:val="1"/>
              <w:color w:val="000000"/>
              <w:u w:val="none"/>
            </w:rPr>
          </w:pPr>
          <w:hyperlink w:anchor="_pq909547knn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Revision and Re-Alignment Triggers</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color w:val="000000"/>
              <w:u w:val="none"/>
            </w:rPr>
          </w:pPr>
          <w:hyperlink w:anchor="_uf9v4qg0x56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color w:val="000000"/>
              <w:u w:val="none"/>
            </w:rPr>
          </w:pPr>
          <w:hyperlink w:anchor="_qnz55al567s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Standard Triggers</w:t>
              <w:tab/>
              <w:t xml:space="preserve">10</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color w:val="000000"/>
              <w:u w:val="none"/>
            </w:rPr>
          </w:pPr>
          <w:hyperlink w:anchor="_wjosnhgb8nf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Review Schedule</w:t>
              <w:tab/>
              <w:t xml:space="preserve">10</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rPr>
              <w:b w:val="1"/>
              <w:bCs w:val="1"/>
              <w:color w:val="000000"/>
              <w:u w:val="none"/>
            </w:rPr>
          </w:pPr>
          <w:hyperlink w:anchor="_icwg5994nhb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color w:val="000000"/>
              <w:u w:val="none"/>
            </w:rPr>
          </w:pPr>
          <w:hyperlink w:anchor="_agx4x4q78rc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46">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w0p6q6qc16h" w:id="0"/>
      <w:bookmarkEnd w:id="0"/>
      <w:r w:rsidDel="00000000" w:rsidR="00000000" w:rsidRPr="00000000">
        <w:rPr>
          <w:b w:val="1"/>
          <w:bCs w:val="1"/>
          <w:color w:val="116dff"/>
          <w:sz w:val="34"/>
          <w:szCs w:val="34"/>
          <w:rtl w:val="0"/>
        </w:rPr>
        <w:t xml:space="preserve">Introduction to Strategic Alignment</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In the complex world of project management, it is entirely possible to execute a project perfectly—delivering on time, on budget, and within scope yet still fail to deliver value to the organization. This paradox occurs when a project lacks strategic alignment. The project team may build a fantastic bridge, but if the organization’s strategy was to learn how to swim, that bridge represents wasted resources.</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240" w:lineRule="auto"/>
        <w:rPr>
          <w:b w:val="1"/>
          <w:bCs w:val="1"/>
          <w:i w:val="1"/>
          <w:iCs w:val="1"/>
          <w:color w:val="1f1f1f"/>
        </w:rPr>
      </w:pPr>
      <w:r w:rsidDel="00000000" w:rsidR="00000000" w:rsidRPr="00000000">
        <w:rPr>
          <w:b w:val="1"/>
          <w:bCs w:val="1"/>
          <w:color w:val="1f1f1f"/>
          <w:rtl w:val="0"/>
        </w:rPr>
        <w:t xml:space="preserve">The Strategic Alignment Statement serves as the "Golden Thread" that connects the day-to-day tactical work of the project team back to the high-level vision and mission of the organization. While the Business Case justifies the financial investment, the Strategic Alignment Statement justifies the project's existence within the portfolio. It answers the question: </w:t>
      </w:r>
      <w:r w:rsidDel="00000000" w:rsidR="00000000" w:rsidRPr="00000000">
        <w:rPr>
          <w:b w:val="1"/>
          <w:bCs w:val="1"/>
          <w:i w:val="1"/>
          <w:iCs w:val="1"/>
          <w:color w:val="1f1f1f"/>
          <w:rtl w:val="0"/>
        </w:rPr>
        <w:t xml:space="preserve">Does this initiative move the needle on our corporate goals?</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This template is designed to help Project Managers, Sponsors, and Portfolio Managers articulate exactly how a proposed initiative supports the organization’s long-term direction. It acts as a filter; if you cannot complete this document effectively, the project likely does not belong in the current portfolio. This document should be referenced during every major phase gate review to ensure that as the project evolves, it remains tethered to the organization’s strategic north star.</w:t>
      </w:r>
    </w:p>
    <w:p w:rsidR="00000000" w:rsidDel="00000000" w:rsidP="00000000" w:rsidRDefault="00000000" w:rsidRPr="00000000" w14:paraId="0000004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grh31jarwk6" w:id="1"/>
      <w:bookmarkEnd w:id="1"/>
      <w:r w:rsidDel="00000000" w:rsidR="00000000" w:rsidRPr="00000000">
        <w:rPr>
          <w:b w:val="1"/>
          <w:bCs w:val="1"/>
          <w:color w:val="116dff"/>
          <w:sz w:val="34"/>
          <w:szCs w:val="34"/>
          <w:rtl w:val="0"/>
        </w:rPr>
        <w:t xml:space="preserve">Section 1: Organizational Strategy Overview</w:t>
      </w:r>
    </w:p>
    <w:p w:rsidR="00000000" w:rsidDel="00000000" w:rsidP="00000000" w:rsidRDefault="00000000" w:rsidRPr="00000000" w14:paraId="0000004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ov0mqx1swig" w:id="2"/>
      <w:bookmarkEnd w:id="2"/>
      <w:r w:rsidDel="00000000" w:rsidR="00000000" w:rsidRPr="00000000">
        <w:rPr>
          <w:color w:val="007f5f"/>
          <w:rtl w:val="0"/>
        </w:rPr>
        <w:t xml:space="preserve">Guidance for Completion</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Before you can align your project to the strategy, you must clearly articulate what that strategy is. In this section, you need to distill the organization’s high-level goals into a concise summary. You should not simply copy-paste the entire annual report; instead, curate the specific strategic pillars that are relevant to your project.</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You will typically find this information in your company’s Annual Statement, CEO’s Town Hall presentations, or the internal "Vision 202X" strategy documents. If these are unavailable, you must interview your Executive Sponsor to extract this information.</w:t>
      </w:r>
    </w:p>
    <w:p w:rsidR="00000000" w:rsidDel="00000000" w:rsidP="00000000" w:rsidRDefault="00000000" w:rsidRPr="00000000" w14:paraId="0000004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a82oh4l99ly" w:id="3"/>
      <w:bookmarkEnd w:id="3"/>
      <w:r w:rsidDel="00000000" w:rsidR="00000000" w:rsidRPr="00000000">
        <w:rPr>
          <w:color w:val="007f5f"/>
          <w:rtl w:val="0"/>
        </w:rPr>
        <w:t xml:space="preserve">The Mission and Vision</w:t>
      </w:r>
    </w:p>
    <w:p w:rsidR="00000000" w:rsidDel="00000000" w:rsidP="00000000" w:rsidRDefault="00000000" w:rsidRPr="00000000" w14:paraId="00000050">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Mission Statement: Record the organization's core purpose. (e.g., "To accelerate the world's transition to sustainable energy.")</w:t>
      </w:r>
    </w:p>
    <w:p w:rsidR="00000000" w:rsidDel="00000000" w:rsidP="00000000" w:rsidRDefault="00000000" w:rsidRPr="00000000" w14:paraId="00000051">
      <w:pPr>
        <w:numPr>
          <w:ilvl w:val="0"/>
          <w:numId w:val="14"/>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Vision Statement: Record the aspirational future state. (e.g., "To be the most customer-centric company on earth.")</w:t>
      </w:r>
    </w:p>
    <w:p w:rsidR="00000000" w:rsidDel="00000000" w:rsidP="00000000" w:rsidRDefault="00000000" w:rsidRPr="00000000" w14:paraId="0000005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ruza3wzysf4" w:id="4"/>
      <w:bookmarkEnd w:id="4"/>
      <w:r w:rsidDel="00000000" w:rsidR="00000000" w:rsidRPr="00000000">
        <w:rPr>
          <w:color w:val="007f5f"/>
          <w:rtl w:val="0"/>
        </w:rPr>
        <w:t xml:space="preserve">Strategic Pillars (The "Big Rocks")</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Identify the 3-5 major strategic themes for the current fiscal period. Most organizations divide their strategy into pillars such as "Operational Excellence," "Customer Growth," "Innovation," or "Market Expansion."</w:t>
      </w:r>
    </w:p>
    <w:p w:rsidR="00000000" w:rsidDel="00000000" w:rsidP="00000000" w:rsidRDefault="00000000" w:rsidRPr="00000000" w14:paraId="0000005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vlhvoxgbk3a" w:id="5"/>
      <w:bookmarkEnd w:id="5"/>
      <w:r w:rsidDel="00000000" w:rsidR="00000000" w:rsidRPr="00000000">
        <w:rPr>
          <w:color w:val="007f5f"/>
          <w:rtl w:val="0"/>
        </w:rPr>
        <w:t xml:space="preserve">Draft Example</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Strategic Context:</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"Global Corp has announced a 3-year strategy titled 'Digital First.' The core objectives of this strategy are:</w:t>
      </w:r>
    </w:p>
    <w:p w:rsidR="00000000" w:rsidDel="00000000" w:rsidP="00000000" w:rsidRDefault="00000000" w:rsidRPr="00000000" w14:paraId="00000057">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Reduce dependency on brick-and-mortar retail by 20%.</w:t>
      </w:r>
    </w:p>
    <w:p w:rsidR="00000000" w:rsidDel="00000000" w:rsidP="00000000" w:rsidRDefault="00000000" w:rsidRPr="00000000" w14:paraId="00000058">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Increase direct-to-consumer (DTC) digital sales by 50%.</w:t>
      </w:r>
    </w:p>
    <w:p w:rsidR="00000000" w:rsidDel="00000000" w:rsidP="00000000" w:rsidRDefault="00000000" w:rsidRPr="00000000" w14:paraId="00000059">
      <w:pPr>
        <w:numPr>
          <w:ilvl w:val="0"/>
          <w:numId w:val="12"/>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Achieve carbon neutrality in our supply chain by 2030."</w:t>
      </w:r>
    </w:p>
    <w:p w:rsidR="00000000" w:rsidDel="00000000" w:rsidP="00000000" w:rsidRDefault="00000000" w:rsidRPr="00000000" w14:paraId="0000005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6934ijhcl8l" w:id="6"/>
      <w:bookmarkEnd w:id="6"/>
      <w:r w:rsidDel="00000000" w:rsidR="00000000" w:rsidRPr="00000000">
        <w:rPr>
          <w:color w:val="007f5f"/>
          <w:rtl w:val="0"/>
        </w:rPr>
        <w:t xml:space="preserve">Tip for Success</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If your organization’s strategy is vague, use this section to define </w:t>
      </w:r>
      <w:r w:rsidDel="00000000" w:rsidR="00000000" w:rsidRPr="00000000">
        <w:rPr>
          <w:b w:val="1"/>
          <w:bCs w:val="1"/>
          <w:i w:val="1"/>
          <w:iCs w:val="1"/>
          <w:color w:val="1f1f1f"/>
          <w:rtl w:val="0"/>
        </w:rPr>
        <w:t xml:space="preserve">your</w:t>
      </w:r>
      <w:r w:rsidDel="00000000" w:rsidR="00000000" w:rsidRPr="00000000">
        <w:rPr>
          <w:b w:val="1"/>
          <w:bCs w:val="1"/>
          <w:color w:val="1f1f1f"/>
          <w:rtl w:val="0"/>
        </w:rPr>
        <w:t xml:space="preserve"> understanding of the strategy based on conversations with leadership. State it clearly here: "For the purposes of this project, we interpret the corporate strategy as focusing primarily on cost reduction in the APAC region." This protects you by documenting the assumptions you are working under.</w:t>
      </w:r>
    </w:p>
    <w:p w:rsidR="00000000" w:rsidDel="00000000" w:rsidP="00000000" w:rsidRDefault="00000000" w:rsidRPr="00000000" w14:paraId="0000005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px8ne6qbqrk" w:id="7"/>
      <w:bookmarkEnd w:id="7"/>
      <w:r w:rsidDel="00000000" w:rsidR="00000000" w:rsidRPr="00000000">
        <w:rPr>
          <w:b w:val="1"/>
          <w:bCs w:val="1"/>
          <w:color w:val="116dff"/>
          <w:sz w:val="34"/>
          <w:szCs w:val="34"/>
          <w:rtl w:val="0"/>
        </w:rPr>
        <w:t xml:space="preserve">Section 2: Project Abstract and Categorization</w:t>
      </w:r>
    </w:p>
    <w:p w:rsidR="00000000" w:rsidDel="00000000" w:rsidP="00000000" w:rsidRDefault="00000000" w:rsidRPr="00000000" w14:paraId="000000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pg2owne4ram" w:id="8"/>
      <w:bookmarkEnd w:id="8"/>
      <w:r w:rsidDel="00000000" w:rsidR="00000000" w:rsidRPr="00000000">
        <w:rPr>
          <w:color w:val="007f5f"/>
          <w:rtl w:val="0"/>
        </w:rPr>
        <w:t xml:space="preserve">Guidance for Completion</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This section provides a "snapshot" of the project so that anyone reading the alignment statement understands what is being proposed. However, unlike a project charter, the focus here is on </w:t>
      </w:r>
      <w:r w:rsidDel="00000000" w:rsidR="00000000" w:rsidRPr="00000000">
        <w:rPr>
          <w:b w:val="1"/>
          <w:bCs w:val="1"/>
          <w:i w:val="1"/>
          <w:iCs w:val="1"/>
          <w:color w:val="1f1f1f"/>
          <w:rtl w:val="0"/>
        </w:rPr>
        <w:t xml:space="preserve">categorization</w:t>
      </w:r>
      <w:r w:rsidDel="00000000" w:rsidR="00000000" w:rsidRPr="00000000">
        <w:rPr>
          <w:b w:val="1"/>
          <w:bCs w:val="1"/>
          <w:color w:val="1f1f1f"/>
          <w:rtl w:val="0"/>
        </w:rPr>
        <w:t xml:space="preserve"> within the portfolio. You need to define what </w:t>
      </w:r>
      <w:r w:rsidDel="00000000" w:rsidR="00000000" w:rsidRPr="00000000">
        <w:rPr>
          <w:b w:val="1"/>
          <w:bCs w:val="1"/>
          <w:i w:val="1"/>
          <w:iCs w:val="1"/>
          <w:color w:val="1f1f1f"/>
          <w:rtl w:val="0"/>
        </w:rPr>
        <w:t xml:space="preserve">type</w:t>
      </w:r>
      <w:r w:rsidDel="00000000" w:rsidR="00000000" w:rsidRPr="00000000">
        <w:rPr>
          <w:b w:val="1"/>
          <w:bCs w:val="1"/>
          <w:color w:val="1f1f1f"/>
          <w:rtl w:val="0"/>
        </w:rPr>
        <w:t xml:space="preserve"> of project this is, as different project types support strategy in different ways.</w:t>
      </w:r>
    </w:p>
    <w:p w:rsidR="00000000" w:rsidDel="00000000" w:rsidP="00000000" w:rsidRDefault="00000000" w:rsidRPr="00000000" w14:paraId="0000005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w90q3l0ybu7" w:id="9"/>
      <w:bookmarkEnd w:id="9"/>
      <w:r w:rsidDel="00000000" w:rsidR="00000000" w:rsidRPr="00000000">
        <w:rPr>
          <w:color w:val="007f5f"/>
          <w:rtl w:val="0"/>
        </w:rPr>
        <w:t xml:space="preserve">Project Description</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Provide a 2-3 sentence summary of the project scope.</w:t>
      </w:r>
    </w:p>
    <w:p w:rsidR="00000000" w:rsidDel="00000000" w:rsidP="00000000" w:rsidRDefault="00000000" w:rsidRPr="00000000" w14:paraId="0000006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3n6sfh3l38d" w:id="10"/>
      <w:bookmarkEnd w:id="10"/>
      <w:r w:rsidDel="00000000" w:rsidR="00000000" w:rsidRPr="00000000">
        <w:rPr>
          <w:color w:val="007f5f"/>
          <w:rtl w:val="0"/>
        </w:rPr>
        <w:t xml:space="preserve">Strategic Categorization (Select One)</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You should categorize the project into one of the following buckets to help decision-makers understand its nature:</w:t>
      </w:r>
    </w:p>
    <w:p w:rsidR="00000000" w:rsidDel="00000000" w:rsidP="00000000" w:rsidRDefault="00000000" w:rsidRPr="00000000" w14:paraId="00000063">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Run the Business (RTB): Mandatory maintenance, compliance, or keeping the lights on. (Alignment is usually "Risk Avoidance").</w:t>
      </w:r>
    </w:p>
    <w:p w:rsidR="00000000" w:rsidDel="00000000" w:rsidP="00000000" w:rsidRDefault="00000000" w:rsidRPr="00000000" w14:paraId="00000064">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Grow the Business (GTB): Expanding current capabilities, adding volume, or increasing efficiency. (Alignment is usually "Revenue/Margin").</w:t>
      </w:r>
    </w:p>
    <w:p w:rsidR="00000000" w:rsidDel="00000000" w:rsidP="00000000" w:rsidRDefault="00000000" w:rsidRPr="00000000" w14:paraId="00000065">
      <w:pPr>
        <w:numPr>
          <w:ilvl w:val="0"/>
          <w:numId w:val="1"/>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Transform the Business (TTB): Innovation, new markets, or fundamental shifts in business models. (Alignment is usually "Long-term Vision").</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0wq6uqpf7go" w:id="11"/>
      <w:bookmarkEnd w:id="11"/>
      <w:r w:rsidDel="00000000" w:rsidR="00000000" w:rsidRPr="00000000">
        <w:rPr>
          <w:color w:val="007f5f"/>
          <w:rtl w:val="0"/>
        </w:rPr>
        <w:t xml:space="preserve">Draft Example</w:t>
      </w:r>
    </w:p>
    <w:p w:rsidR="00000000" w:rsidDel="00000000" w:rsidP="00000000" w:rsidRDefault="00000000" w:rsidRPr="00000000" w14:paraId="00000067">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Project Name: AI-Driven Customer Chatbot</w:t>
      </w:r>
    </w:p>
    <w:p w:rsidR="00000000" w:rsidDel="00000000" w:rsidP="00000000" w:rsidRDefault="00000000" w:rsidRPr="00000000" w14:paraId="00000068">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Category: Transform the Business (TTB)</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Description: "This project seeks to replace the Tier 1 human support layer with a generative AI chatbot capable of resolving 40% of inquiries without human intervention."</w:t>
      </w:r>
    </w:p>
    <w:p w:rsidR="00000000" w:rsidDel="00000000" w:rsidP="00000000" w:rsidRDefault="00000000" w:rsidRPr="00000000" w14:paraId="0000006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19j49glpgex" w:id="12"/>
      <w:bookmarkEnd w:id="12"/>
      <w:r w:rsidDel="00000000" w:rsidR="00000000" w:rsidRPr="00000000">
        <w:rPr>
          <w:b w:val="1"/>
          <w:bCs w:val="1"/>
          <w:color w:val="116dff"/>
          <w:sz w:val="34"/>
          <w:szCs w:val="34"/>
          <w:rtl w:val="0"/>
        </w:rPr>
        <w:t xml:space="preserve">Section 3: The Alignment Map (The Core Framework)</w:t>
      </w:r>
    </w:p>
    <w:p w:rsidR="00000000" w:rsidDel="00000000" w:rsidP="00000000" w:rsidRDefault="00000000" w:rsidRPr="00000000" w14:paraId="0000006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bfl1te7e2h5" w:id="13"/>
      <w:bookmarkEnd w:id="13"/>
      <w:r w:rsidDel="00000000" w:rsidR="00000000" w:rsidRPr="00000000">
        <w:rPr>
          <w:color w:val="007f5f"/>
          <w:rtl w:val="0"/>
        </w:rPr>
        <w:t xml:space="preserve">Guidance for Completion</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This is the most critical section of the template. You must draw a direct line between the project’s specific outputs and the organization’s strategic objectives. Avoid vague language like "This project supports growth." Be specific about </w:t>
      </w:r>
      <w:r w:rsidDel="00000000" w:rsidR="00000000" w:rsidRPr="00000000">
        <w:rPr>
          <w:b w:val="1"/>
          <w:bCs w:val="1"/>
          <w:i w:val="1"/>
          <w:iCs w:val="1"/>
          <w:color w:val="1f1f1f"/>
          <w:rtl w:val="0"/>
        </w:rPr>
        <w:t xml:space="preserve">how</w:t>
      </w:r>
      <w:r w:rsidDel="00000000" w:rsidR="00000000" w:rsidRPr="00000000">
        <w:rPr>
          <w:b w:val="1"/>
          <w:bCs w:val="1"/>
          <w:color w:val="1f1f1f"/>
          <w:rtl w:val="0"/>
        </w:rPr>
        <w:t xml:space="preserve">.</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Use a mapping structure. You will list the Corporate Strategic Goal on the left and the specific Project Contribution on the right. If a project supports multiple goals, list them all, but identify which is the "Primary" driver.</w:t>
      </w:r>
    </w:p>
    <w:p w:rsidR="00000000" w:rsidDel="00000000" w:rsidP="00000000" w:rsidRDefault="00000000" w:rsidRPr="00000000" w14:paraId="0000006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e2ux768iobf" w:id="14"/>
      <w:bookmarkEnd w:id="14"/>
      <w:r w:rsidDel="00000000" w:rsidR="00000000" w:rsidRPr="00000000">
        <w:rPr>
          <w:color w:val="007f5f"/>
          <w:rtl w:val="0"/>
        </w:rPr>
        <w:t xml:space="preserve">Step-by-Step Instructions</w:t>
      </w:r>
    </w:p>
    <w:p w:rsidR="00000000" w:rsidDel="00000000" w:rsidP="00000000" w:rsidRDefault="00000000" w:rsidRPr="00000000" w14:paraId="0000006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Identify the Corporate Goal: Copy the specific text from Section 1.</w:t>
      </w:r>
    </w:p>
    <w:p w:rsidR="00000000" w:rsidDel="00000000" w:rsidP="00000000" w:rsidRDefault="00000000" w:rsidRPr="00000000" w14:paraId="0000007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Identify the Project Output: What specific deliverable contributes to this?</w:t>
      </w:r>
    </w:p>
    <w:p w:rsidR="00000000" w:rsidDel="00000000" w:rsidP="00000000" w:rsidRDefault="00000000" w:rsidRPr="00000000" w14:paraId="0000007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Describe the Mechanism: Explain the causal link. How does A lead to B?</w:t>
      </w:r>
    </w:p>
    <w:p w:rsidR="00000000" w:rsidDel="00000000" w:rsidP="00000000" w:rsidRDefault="00000000" w:rsidRPr="00000000" w14:paraId="00000072">
      <w:pPr>
        <w:numPr>
          <w:ilvl w:val="0"/>
          <w:numId w:val="6"/>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Assign an Impact Score: (High, Medium, Low).</w:t>
      </w:r>
    </w:p>
    <w:p w:rsidR="00000000" w:rsidDel="00000000" w:rsidP="00000000" w:rsidRDefault="00000000" w:rsidRPr="00000000" w14:paraId="0000007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g5ytqrkjwit" w:id="15"/>
      <w:bookmarkEnd w:id="15"/>
      <w:r w:rsidDel="00000000" w:rsidR="00000000" w:rsidRPr="00000000">
        <w:rPr>
          <w:color w:val="007f5f"/>
          <w:rtl w:val="0"/>
        </w:rPr>
        <w:t xml:space="preserve">Draft Example</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Strategic Goal 1: Improve Net Promoter Score (NPS) to 70+</w:t>
      </w:r>
    </w:p>
    <w:p w:rsidR="00000000" w:rsidDel="00000000" w:rsidP="00000000" w:rsidRDefault="00000000" w:rsidRPr="00000000" w14:paraId="00000075">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Project Output: Implementation of a new CRM with a 360-degree customer view.</w:t>
      </w:r>
    </w:p>
    <w:p w:rsidR="00000000" w:rsidDel="00000000" w:rsidP="00000000" w:rsidRDefault="00000000" w:rsidRPr="00000000" w14:paraId="00000076">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The Mechanism of Alignment: Currently, agents ask customers to repeat information because data is siloed. This causes frustration. By unifying data (the project output), agents can solve problems faster, directly improving the customer experience and driving up NPS.</w:t>
      </w:r>
    </w:p>
    <w:p w:rsidR="00000000" w:rsidDel="00000000" w:rsidP="00000000" w:rsidRDefault="00000000" w:rsidRPr="00000000" w14:paraId="00000077">
      <w:pPr>
        <w:numPr>
          <w:ilvl w:val="0"/>
          <w:numId w:val="2"/>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Impact Score: High.</w:t>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Strategic Goal 2: Reduce Operational Costs by 10%</w:t>
      </w:r>
    </w:p>
    <w:p w:rsidR="00000000" w:rsidDel="00000000" w:rsidP="00000000" w:rsidRDefault="00000000" w:rsidRPr="00000000" w14:paraId="00000079">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Project Output: Decommissioning of 4 legacy server racks.</w:t>
      </w:r>
    </w:p>
    <w:p w:rsidR="00000000" w:rsidDel="00000000" w:rsidP="00000000" w:rsidRDefault="00000000" w:rsidRPr="00000000" w14:paraId="0000007A">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The Mechanism of Alignment: The new CRM is cloud-based. This project allows us to shut down the on-premise data center, saving electricity and hardware maintenance costs.</w:t>
      </w:r>
    </w:p>
    <w:p w:rsidR="00000000" w:rsidDel="00000000" w:rsidP="00000000" w:rsidRDefault="00000000" w:rsidRPr="00000000" w14:paraId="0000007B">
      <w:pPr>
        <w:numPr>
          <w:ilvl w:val="0"/>
          <w:numId w:val="8"/>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Impact Score: Medium.</w:t>
      </w:r>
    </w:p>
    <w:p w:rsidR="00000000" w:rsidDel="00000000" w:rsidP="00000000" w:rsidRDefault="00000000" w:rsidRPr="00000000" w14:paraId="0000007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wnmsu62kvz0" w:id="16"/>
      <w:bookmarkEnd w:id="16"/>
      <w:r w:rsidDel="00000000" w:rsidR="00000000" w:rsidRPr="00000000">
        <w:rPr>
          <w:color w:val="007f5f"/>
          <w:rtl w:val="0"/>
        </w:rPr>
        <w:t xml:space="preserve">Tip for Success</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Be honest about "Low" alignment. Not every project changes the world. If a project only minimally supports a goal, mark it as "Low." Overstating alignment damages your credibility. If a project has </w:t>
      </w:r>
      <w:r w:rsidDel="00000000" w:rsidR="00000000" w:rsidRPr="00000000">
        <w:rPr>
          <w:b w:val="1"/>
          <w:bCs w:val="1"/>
          <w:i w:val="1"/>
          <w:iCs w:val="1"/>
          <w:color w:val="1f1f1f"/>
          <w:rtl w:val="0"/>
        </w:rPr>
        <w:t xml:space="preserve">no</w:t>
      </w:r>
      <w:r w:rsidDel="00000000" w:rsidR="00000000" w:rsidRPr="00000000">
        <w:rPr>
          <w:b w:val="1"/>
          <w:bCs w:val="1"/>
          <w:color w:val="1f1f1f"/>
          <w:rtl w:val="0"/>
        </w:rPr>
        <w:t xml:space="preserve"> alignment to any current goal, you must ask: "Why are we doing this?"</w:t>
      </w:r>
    </w:p>
    <w:p w:rsidR="00000000" w:rsidDel="00000000" w:rsidP="00000000" w:rsidRDefault="00000000" w:rsidRPr="00000000" w14:paraId="0000007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dp5nit071w6" w:id="17"/>
      <w:bookmarkEnd w:id="17"/>
      <w:r w:rsidDel="00000000" w:rsidR="00000000" w:rsidRPr="00000000">
        <w:rPr>
          <w:b w:val="1"/>
          <w:bCs w:val="1"/>
          <w:color w:val="116dff"/>
          <w:sz w:val="34"/>
          <w:szCs w:val="34"/>
          <w:rtl w:val="0"/>
        </w:rPr>
        <w:t xml:space="preserve">Section 4: Quantitative Contribution (KPI Linkage)</w:t>
      </w:r>
    </w:p>
    <w:p w:rsidR="00000000" w:rsidDel="00000000" w:rsidP="00000000" w:rsidRDefault="00000000" w:rsidRPr="00000000" w14:paraId="0000007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m8glxaly7gx" w:id="18"/>
      <w:bookmarkEnd w:id="18"/>
      <w:r w:rsidDel="00000000" w:rsidR="00000000" w:rsidRPr="00000000">
        <w:rPr>
          <w:color w:val="007f5f"/>
          <w:rtl w:val="0"/>
        </w:rPr>
        <w:t xml:space="preserve">Guidance for Completion</w:t>
      </w:r>
    </w:p>
    <w:p w:rsidR="00000000" w:rsidDel="00000000" w:rsidP="00000000" w:rsidRDefault="00000000" w:rsidRPr="00000000" w14:paraId="0000008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Strategic alignment is often discussed in qualitative terms ("It feels like the right direction"), but the strongest alignment statements use data. In this section, you link Project KPIs (Key Performance Indicators) to Organizational OKRs (Objectives and Key Results).</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You are essentially saying: "The company measures success by Metric X. This project will deliver Y amount of Metric X."</w:t>
      </w:r>
    </w:p>
    <w:p w:rsidR="00000000" w:rsidDel="00000000" w:rsidP="00000000" w:rsidRDefault="00000000" w:rsidRPr="00000000" w14:paraId="0000008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bcvlmroblnc" w:id="19"/>
      <w:bookmarkEnd w:id="19"/>
      <w:r w:rsidDel="00000000" w:rsidR="00000000" w:rsidRPr="00000000">
        <w:rPr>
          <w:color w:val="007f5f"/>
          <w:rtl w:val="0"/>
        </w:rPr>
        <w:t xml:space="preserve">Mapping Project Metrics to Strategic Metrics</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Create a clear connection between what the project manager measures and what the CEO measures.</w:t>
      </w:r>
    </w:p>
    <w:p w:rsidR="00000000" w:rsidDel="00000000" w:rsidP="00000000" w:rsidRDefault="00000000" w:rsidRPr="00000000" w14:paraId="0000008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n8acq57p6pi" w:id="20"/>
      <w:bookmarkEnd w:id="20"/>
      <w:r w:rsidDel="00000000" w:rsidR="00000000" w:rsidRPr="00000000">
        <w:rPr>
          <w:color w:val="007f5f"/>
          <w:rtl w:val="0"/>
        </w:rPr>
        <w:t xml:space="preserve">Draft Example</w:t>
      </w:r>
    </w:p>
    <w:p w:rsidR="00000000" w:rsidDel="00000000" w:rsidP="00000000" w:rsidRDefault="00000000" w:rsidRPr="00000000" w14:paraId="0000008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Organizational Metric:</w:t>
      </w:r>
    </w:p>
    <w:p w:rsidR="00000000" w:rsidDel="00000000" w:rsidP="00000000" w:rsidRDefault="00000000" w:rsidRPr="00000000" w14:paraId="00000086">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Metric Name: Annual Recurring Revenue (ARR).</w:t>
      </w:r>
    </w:p>
    <w:p w:rsidR="00000000" w:rsidDel="00000000" w:rsidP="00000000" w:rsidRDefault="00000000" w:rsidRPr="00000000" w14:paraId="00000087">
      <w:pPr>
        <w:numPr>
          <w:ilvl w:val="0"/>
          <w:numId w:val="15"/>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Target: Increase ARR by $5M this fiscal year.</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Project Contribution:</w:t>
      </w:r>
    </w:p>
    <w:p w:rsidR="00000000" w:rsidDel="00000000" w:rsidP="00000000" w:rsidRDefault="00000000" w:rsidRPr="00000000" w14:paraId="00000089">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Project Metric: New Subscription Sign-ups.</w:t>
      </w:r>
    </w:p>
    <w:p w:rsidR="00000000" w:rsidDel="00000000" w:rsidP="00000000" w:rsidRDefault="00000000" w:rsidRPr="00000000" w14:paraId="0000008A">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Forecast: The "Mobile Loyalty App" project is projected to generate 5,000 new subscribers in Q4.</w:t>
      </w:r>
    </w:p>
    <w:p w:rsidR="00000000" w:rsidDel="00000000" w:rsidP="00000000" w:rsidRDefault="00000000" w:rsidRPr="00000000" w14:paraId="0000008B">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Calculation: 5,000 subscribers x $100/year = $500,000 contribution to ARR.</w:t>
      </w:r>
    </w:p>
    <w:p w:rsidR="00000000" w:rsidDel="00000000" w:rsidP="00000000" w:rsidRDefault="00000000" w:rsidRPr="00000000" w14:paraId="0000008C">
      <w:pPr>
        <w:numPr>
          <w:ilvl w:val="0"/>
          <w:numId w:val="17"/>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Conclusion: This project contributes 10% of the corporate growth target.</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spap8ag9o4o" w:id="21"/>
      <w:bookmarkEnd w:id="21"/>
      <w:r w:rsidDel="00000000" w:rsidR="00000000" w:rsidRPr="00000000">
        <w:rPr>
          <w:color w:val="007f5f"/>
          <w:rtl w:val="0"/>
        </w:rPr>
        <w:t xml:space="preserve">Why This Matters</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This section is your defense during budget cuts. If management needs to cut $5M in projects, they will cut the ones that cannot prove their numerical contribution to the bottom line. By explicitly stating "We contribute 10% of your target," you make the project difficult to cancel.</w:t>
      </w:r>
    </w:p>
    <w:p w:rsidR="00000000" w:rsidDel="00000000" w:rsidP="00000000" w:rsidRDefault="00000000" w:rsidRPr="00000000" w14:paraId="0000008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oxjwj8b7een" w:id="22"/>
      <w:bookmarkEnd w:id="22"/>
      <w:r w:rsidDel="00000000" w:rsidR="00000000" w:rsidRPr="00000000">
        <w:rPr>
          <w:b w:val="1"/>
          <w:bCs w:val="1"/>
          <w:color w:val="116dff"/>
          <w:sz w:val="34"/>
          <w:szCs w:val="34"/>
          <w:rtl w:val="0"/>
        </w:rPr>
        <w:t xml:space="preserve">Section 5: Horizon Mapping (Time-Based Alignment)</w:t>
      </w:r>
    </w:p>
    <w:p w:rsidR="00000000" w:rsidDel="00000000" w:rsidP="00000000" w:rsidRDefault="00000000" w:rsidRPr="00000000" w14:paraId="0000009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4k59hr4c5jz" w:id="23"/>
      <w:bookmarkEnd w:id="23"/>
      <w:r w:rsidDel="00000000" w:rsidR="00000000" w:rsidRPr="00000000">
        <w:rPr>
          <w:color w:val="007f5f"/>
          <w:rtl w:val="0"/>
        </w:rPr>
        <w:t xml:space="preserve">Guidance for Completion</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Strategy happens in phases. Some strategies are for </w:t>
      </w:r>
      <w:r w:rsidDel="00000000" w:rsidR="00000000" w:rsidRPr="00000000">
        <w:rPr>
          <w:b w:val="1"/>
          <w:bCs w:val="1"/>
          <w:i w:val="1"/>
          <w:iCs w:val="1"/>
          <w:color w:val="1f1f1f"/>
          <w:rtl w:val="0"/>
        </w:rPr>
        <w:t xml:space="preserve">now</w:t>
      </w:r>
      <w:r w:rsidDel="00000000" w:rsidR="00000000" w:rsidRPr="00000000">
        <w:rPr>
          <w:b w:val="1"/>
          <w:bCs w:val="1"/>
          <w:color w:val="1f1f1f"/>
          <w:rtl w:val="0"/>
        </w:rPr>
        <w:t xml:space="preserve"> (Horizons 1), and some are for </w:t>
      </w:r>
      <w:r w:rsidDel="00000000" w:rsidR="00000000" w:rsidRPr="00000000">
        <w:rPr>
          <w:b w:val="1"/>
          <w:bCs w:val="1"/>
          <w:i w:val="1"/>
          <w:iCs w:val="1"/>
          <w:color w:val="1f1f1f"/>
          <w:rtl w:val="0"/>
        </w:rPr>
        <w:t xml:space="preserve">the future</w:t>
      </w:r>
      <w:r w:rsidDel="00000000" w:rsidR="00000000" w:rsidRPr="00000000">
        <w:rPr>
          <w:b w:val="1"/>
          <w:bCs w:val="1"/>
          <w:color w:val="1f1f1f"/>
          <w:rtl w:val="0"/>
        </w:rPr>
        <w:t xml:space="preserve"> (Horizon 2 or 3). A project might be strategically aligned but widely out of sync with the </w:t>
      </w:r>
      <w:r w:rsidDel="00000000" w:rsidR="00000000" w:rsidRPr="00000000">
        <w:rPr>
          <w:b w:val="1"/>
          <w:bCs w:val="1"/>
          <w:i w:val="1"/>
          <w:iCs w:val="1"/>
          <w:color w:val="1f1f1f"/>
          <w:rtl w:val="0"/>
        </w:rPr>
        <w:t xml:space="preserve">timing</w:t>
      </w:r>
      <w:r w:rsidDel="00000000" w:rsidR="00000000" w:rsidRPr="00000000">
        <w:rPr>
          <w:b w:val="1"/>
          <w:bCs w:val="1"/>
          <w:color w:val="1f1f1f"/>
          <w:rtl w:val="0"/>
        </w:rPr>
        <w:t xml:space="preserve"> of the strategy.</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For example, if the company is currently in "Survival Mode" (Horizon 1: Cash Conservation) and you propose a massive R&amp;D project that pays off in 5 years (Horizon 3), you are aligned with the </w:t>
      </w:r>
      <w:r w:rsidDel="00000000" w:rsidR="00000000" w:rsidRPr="00000000">
        <w:rPr>
          <w:b w:val="1"/>
          <w:bCs w:val="1"/>
          <w:i w:val="1"/>
          <w:iCs w:val="1"/>
          <w:color w:val="1f1f1f"/>
          <w:rtl w:val="0"/>
        </w:rPr>
        <w:t xml:space="preserve">vision</w:t>
      </w:r>
      <w:r w:rsidDel="00000000" w:rsidR="00000000" w:rsidRPr="00000000">
        <w:rPr>
          <w:b w:val="1"/>
          <w:bCs w:val="1"/>
          <w:color w:val="1f1f1f"/>
          <w:rtl w:val="0"/>
        </w:rPr>
        <w:t xml:space="preserve"> but misaligned with the </w:t>
      </w:r>
      <w:r w:rsidDel="00000000" w:rsidR="00000000" w:rsidRPr="00000000">
        <w:rPr>
          <w:b w:val="1"/>
          <w:bCs w:val="1"/>
          <w:i w:val="1"/>
          <w:iCs w:val="1"/>
          <w:color w:val="1f1f1f"/>
          <w:rtl w:val="0"/>
        </w:rPr>
        <w:t xml:space="preserve">timeline</w:t>
      </w:r>
      <w:r w:rsidDel="00000000" w:rsidR="00000000" w:rsidRPr="00000000">
        <w:rPr>
          <w:b w:val="1"/>
          <w:bCs w:val="1"/>
          <w:color w:val="1f1f1f"/>
          <w:rtl w:val="0"/>
        </w:rPr>
        <w:t xml:space="preserve">.</w:t>
      </w:r>
    </w:p>
    <w:p w:rsidR="00000000" w:rsidDel="00000000" w:rsidP="00000000" w:rsidRDefault="00000000" w:rsidRPr="00000000" w14:paraId="0000009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3ptd36v29ax" w:id="24"/>
      <w:bookmarkEnd w:id="24"/>
      <w:r w:rsidDel="00000000" w:rsidR="00000000" w:rsidRPr="00000000">
        <w:rPr>
          <w:color w:val="007f5f"/>
          <w:rtl w:val="0"/>
        </w:rPr>
        <w:t xml:space="preserve">The Three Horizons Model</w:t>
      </w:r>
    </w:p>
    <w:p w:rsidR="00000000" w:rsidDel="00000000" w:rsidP="00000000" w:rsidRDefault="00000000" w:rsidRPr="00000000" w14:paraId="00000094">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Horizon 1: Core Business (0-12 months). Focus is on profit, efficiency, and immediate results.</w:t>
      </w:r>
    </w:p>
    <w:p w:rsidR="00000000" w:rsidDel="00000000" w:rsidP="00000000" w:rsidRDefault="00000000" w:rsidRPr="00000000" w14:paraId="00000095">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Horizon 2: Emerging Opportunities (1-3 years). Focus is on scaling new business lines.</w:t>
      </w:r>
    </w:p>
    <w:p w:rsidR="00000000" w:rsidDel="00000000" w:rsidP="00000000" w:rsidRDefault="00000000" w:rsidRPr="00000000" w14:paraId="00000096">
      <w:pPr>
        <w:numPr>
          <w:ilvl w:val="0"/>
          <w:numId w:val="10"/>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Horizon 3: Future Ideas (3-5+ years). Focus is on research, innovation, and long-term bets.</w:t>
      </w:r>
    </w:p>
    <w:p w:rsidR="00000000" w:rsidDel="00000000" w:rsidP="00000000" w:rsidRDefault="00000000" w:rsidRPr="00000000" w14:paraId="0000009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za422ymhdos" w:id="25"/>
      <w:bookmarkEnd w:id="25"/>
      <w:r w:rsidDel="00000000" w:rsidR="00000000" w:rsidRPr="00000000">
        <w:rPr>
          <w:color w:val="007f5f"/>
          <w:rtl w:val="0"/>
        </w:rPr>
        <w:t xml:space="preserve">Instructions</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Identify which Horizon your project falls into and explain why that fits the current organizational appetite.</w:t>
      </w:r>
    </w:p>
    <w:p w:rsidR="00000000" w:rsidDel="00000000" w:rsidP="00000000" w:rsidRDefault="00000000" w:rsidRPr="00000000" w14:paraId="0000009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50ui85afo3o" w:id="26"/>
      <w:bookmarkEnd w:id="26"/>
      <w:r w:rsidDel="00000000" w:rsidR="00000000" w:rsidRPr="00000000">
        <w:rPr>
          <w:color w:val="007f5f"/>
          <w:rtl w:val="0"/>
        </w:rPr>
        <w:t xml:space="preserve">Draft Example</w:t>
      </w:r>
    </w:p>
    <w:p w:rsidR="00000000" w:rsidDel="00000000" w:rsidP="00000000" w:rsidRDefault="00000000" w:rsidRPr="00000000" w14:paraId="0000009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Project Horizon: Horizon 2 (Growth).</w:t>
      </w:r>
    </w:p>
    <w:p w:rsidR="00000000" w:rsidDel="00000000" w:rsidP="00000000" w:rsidRDefault="00000000" w:rsidRPr="00000000" w14:paraId="0000009B">
      <w:pPr>
        <w:numPr>
          <w:ilvl w:val="0"/>
          <w:numId w:val="9"/>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Justification: While the company is currently focused on Horizon 1 efficiency, the Board has explicitly set aside 15% of the budget for Horizon 2 initiatives to ensure we do not stagnate. This project fits that "Future Growth" allocation. It will not yield ROI this year, but it secures our market position for next year.</w:t>
      </w:r>
    </w:p>
    <w:p w:rsidR="00000000" w:rsidDel="00000000" w:rsidP="00000000" w:rsidRDefault="00000000" w:rsidRPr="00000000" w14:paraId="0000009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j9ody7ujk5z" w:id="27"/>
      <w:bookmarkEnd w:id="27"/>
      <w:r w:rsidDel="00000000" w:rsidR="00000000" w:rsidRPr="00000000">
        <w:rPr>
          <w:b w:val="1"/>
          <w:bCs w:val="1"/>
          <w:color w:val="116dff"/>
          <w:sz w:val="34"/>
          <w:szCs w:val="34"/>
          <w:rtl w:val="0"/>
        </w:rPr>
        <w:t xml:space="preserve">Section 6: Weighted Prioritization Assessment</w:t>
      </w:r>
    </w:p>
    <w:p w:rsidR="00000000" w:rsidDel="00000000" w:rsidP="00000000" w:rsidRDefault="00000000" w:rsidRPr="00000000" w14:paraId="0000009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dxb4cxs0s6" w:id="28"/>
      <w:bookmarkEnd w:id="28"/>
      <w:r w:rsidDel="00000000" w:rsidR="00000000" w:rsidRPr="00000000">
        <w:rPr>
          <w:color w:val="007f5f"/>
          <w:rtl w:val="0"/>
        </w:rPr>
        <w:t xml:space="preserve">Guidance for Completion</w:t>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Organizations always have more ideas than money. Strategic alignment is not a "Yes/No" question; it is a "How much?" question. This section helps the Portfolio Management Office (PMO) rank your project against others.</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You will provide a self-assessment score based on weighted strategic drivers. (Note: The weights should ideally be provided by your PMO or executives).</w:t>
      </w:r>
    </w:p>
    <w:p w:rsidR="00000000" w:rsidDel="00000000" w:rsidP="00000000" w:rsidRDefault="00000000" w:rsidRPr="00000000" w14:paraId="000000A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qw2u2hqccb0" w:id="29"/>
      <w:bookmarkEnd w:id="29"/>
      <w:r w:rsidDel="00000000" w:rsidR="00000000" w:rsidRPr="00000000">
        <w:rPr>
          <w:color w:val="007f5f"/>
          <w:rtl w:val="0"/>
        </w:rPr>
        <w:t xml:space="preserve">Scoring Matrix Template</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Assign a score of 1 (Low), 3 (Medium), or 5 (High) to the following criteria:</w:t>
      </w:r>
    </w:p>
    <w:p w:rsidR="00000000" w:rsidDel="00000000" w:rsidP="00000000" w:rsidRDefault="00000000" w:rsidRPr="00000000" w14:paraId="000000A2">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Strategic Fit: How closely does this match the top 3 corporate goals?</w:t>
      </w:r>
    </w:p>
    <w:p w:rsidR="00000000" w:rsidDel="00000000" w:rsidP="00000000" w:rsidRDefault="00000000" w:rsidRPr="00000000" w14:paraId="000000A3">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i w:val="1"/>
          <w:iCs w:val="1"/>
          <w:color w:val="1f1f1f"/>
          <w:rtl w:val="0"/>
        </w:rPr>
        <w:t xml:space="preserve">Score:</w:t>
      </w:r>
      <w:r w:rsidDel="00000000" w:rsidR="00000000" w:rsidRPr="00000000">
        <w:rPr>
          <w:b w:val="1"/>
          <w:bCs w:val="1"/>
          <w:color w:val="1f1f1f"/>
          <w:rtl w:val="0"/>
        </w:rPr>
        <w:t xml:space="preserve"> [ 1 / 3 / 5 ]</w:t>
      </w:r>
    </w:p>
    <w:p w:rsidR="00000000" w:rsidDel="00000000" w:rsidP="00000000" w:rsidRDefault="00000000" w:rsidRPr="00000000" w14:paraId="000000A4">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i w:val="1"/>
          <w:iCs w:val="1"/>
          <w:color w:val="1f1f1f"/>
          <w:rtl w:val="0"/>
        </w:rPr>
        <w:t xml:space="preserve">Reasoning:</w:t>
      </w:r>
      <w:r w:rsidDel="00000000" w:rsidR="00000000" w:rsidRPr="00000000">
        <w:rPr>
          <w:b w:val="1"/>
          <w:bCs w:val="1"/>
          <w:color w:val="1f1f1f"/>
          <w:rtl w:val="0"/>
        </w:rPr>
        <w:t xml:space="preserve"> (e.g., "5 - It directly addresses the #1 goal of Cyber Security").</w:t>
      </w:r>
    </w:p>
    <w:p w:rsidR="00000000" w:rsidDel="00000000" w:rsidP="00000000" w:rsidRDefault="00000000" w:rsidRPr="00000000" w14:paraId="000000A5">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Urgency: Is this driven by a deadline (regulatory, competitive threat)?</w:t>
      </w:r>
    </w:p>
    <w:p w:rsidR="00000000" w:rsidDel="00000000" w:rsidP="00000000" w:rsidRDefault="00000000" w:rsidRPr="00000000" w14:paraId="000000A6">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i w:val="1"/>
          <w:iCs w:val="1"/>
          <w:color w:val="1f1f1f"/>
          <w:rtl w:val="0"/>
        </w:rPr>
        <w:t xml:space="preserve">Score:</w:t>
      </w:r>
      <w:r w:rsidDel="00000000" w:rsidR="00000000" w:rsidRPr="00000000">
        <w:rPr>
          <w:b w:val="1"/>
          <w:bCs w:val="1"/>
          <w:color w:val="1f1f1f"/>
          <w:rtl w:val="0"/>
        </w:rPr>
        <w:t xml:space="preserve"> [ 1 / 3 / 5 ]</w:t>
      </w:r>
    </w:p>
    <w:p w:rsidR="00000000" w:rsidDel="00000000" w:rsidP="00000000" w:rsidRDefault="00000000" w:rsidRPr="00000000" w14:paraId="000000A7">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i w:val="1"/>
          <w:iCs w:val="1"/>
          <w:color w:val="1f1f1f"/>
          <w:rtl w:val="0"/>
        </w:rPr>
        <w:t xml:space="preserve">Reasoning:</w:t>
      </w:r>
      <w:r w:rsidDel="00000000" w:rsidR="00000000" w:rsidRPr="00000000">
        <w:rPr>
          <w:b w:val="1"/>
          <w:bCs w:val="1"/>
          <w:color w:val="1f1f1f"/>
          <w:rtl w:val="0"/>
        </w:rPr>
        <w:t xml:space="preserve"> (e.g., "5 - We must be compliant by Dec 31st or face fines").</w:t>
      </w:r>
    </w:p>
    <w:p w:rsidR="00000000" w:rsidDel="00000000" w:rsidP="00000000" w:rsidRDefault="00000000" w:rsidRPr="00000000" w14:paraId="000000A8">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Financial Impact: How significant is the ROI?</w:t>
      </w:r>
    </w:p>
    <w:p w:rsidR="00000000" w:rsidDel="00000000" w:rsidP="00000000" w:rsidRDefault="00000000" w:rsidRPr="00000000" w14:paraId="000000A9">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i w:val="1"/>
          <w:iCs w:val="1"/>
          <w:color w:val="1f1f1f"/>
          <w:rtl w:val="0"/>
        </w:rPr>
        <w:t xml:space="preserve">Score:</w:t>
      </w:r>
      <w:r w:rsidDel="00000000" w:rsidR="00000000" w:rsidRPr="00000000">
        <w:rPr>
          <w:b w:val="1"/>
          <w:bCs w:val="1"/>
          <w:color w:val="1f1f1f"/>
          <w:rtl w:val="0"/>
        </w:rPr>
        <w:t xml:space="preserve"> [ 1 / 3 / 5 ]</w:t>
      </w:r>
    </w:p>
    <w:p w:rsidR="00000000" w:rsidDel="00000000" w:rsidP="00000000" w:rsidRDefault="00000000" w:rsidRPr="00000000" w14:paraId="000000AA">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i w:val="1"/>
          <w:iCs w:val="1"/>
          <w:color w:val="1f1f1f"/>
          <w:rtl w:val="0"/>
        </w:rPr>
        <w:t xml:space="preserve">Reasoning:</w:t>
      </w:r>
      <w:r w:rsidDel="00000000" w:rsidR="00000000" w:rsidRPr="00000000">
        <w:rPr>
          <w:b w:val="1"/>
          <w:bCs w:val="1"/>
          <w:color w:val="1f1f1f"/>
          <w:rtl w:val="0"/>
        </w:rPr>
        <w:t xml:space="preserve"> (e.g., "3 - Positive ROI, but not a game-changer").</w:t>
      </w:r>
    </w:p>
    <w:p w:rsidR="00000000" w:rsidDel="00000000" w:rsidP="00000000" w:rsidRDefault="00000000" w:rsidRPr="00000000" w14:paraId="000000AB">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Competitive Advantage: Does this create a USP (Unique Selling Proposition)?</w:t>
      </w:r>
    </w:p>
    <w:p w:rsidR="00000000" w:rsidDel="00000000" w:rsidP="00000000" w:rsidRDefault="00000000" w:rsidRPr="00000000" w14:paraId="000000AC">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i w:val="1"/>
          <w:iCs w:val="1"/>
          <w:color w:val="1f1f1f"/>
          <w:rtl w:val="0"/>
        </w:rPr>
        <w:t xml:space="preserve">Score:</w:t>
      </w:r>
      <w:r w:rsidDel="00000000" w:rsidR="00000000" w:rsidRPr="00000000">
        <w:rPr>
          <w:b w:val="1"/>
          <w:bCs w:val="1"/>
          <w:color w:val="1f1f1f"/>
          <w:rtl w:val="0"/>
        </w:rPr>
        <w:t xml:space="preserve"> [ 1 / 3 / 5 ]</w:t>
      </w:r>
    </w:p>
    <w:p w:rsidR="00000000" w:rsidDel="00000000" w:rsidP="00000000" w:rsidRDefault="00000000" w:rsidRPr="00000000" w14:paraId="000000AD">
      <w:pPr>
        <w:numPr>
          <w:ilvl w:val="1"/>
          <w:numId w:val="16"/>
        </w:numPr>
        <w:pBdr>
          <w:top w:color="auto" w:space="0" w:sz="0" w:val="none"/>
          <w:bottom w:color="auto" w:space="0" w:sz="0" w:val="none"/>
          <w:right w:color="auto" w:space="0" w:sz="0" w:val="none"/>
          <w:between w:color="auto" w:space="0" w:sz="0" w:val="none"/>
        </w:pBdr>
        <w:spacing w:after="600" w:lineRule="auto"/>
        <w:ind w:left="1440" w:hanging="360"/>
        <w:rPr>
          <w:b w:val="1"/>
          <w:bCs w:val="1"/>
        </w:rPr>
      </w:pPr>
      <w:r w:rsidDel="00000000" w:rsidR="00000000" w:rsidRPr="00000000">
        <w:rPr>
          <w:b w:val="1"/>
          <w:bCs w:val="1"/>
          <w:i w:val="1"/>
          <w:iCs w:val="1"/>
          <w:color w:val="1f1f1f"/>
          <w:rtl w:val="0"/>
        </w:rPr>
        <w:t xml:space="preserve">Reasoning:</w:t>
      </w:r>
      <w:r w:rsidDel="00000000" w:rsidR="00000000" w:rsidRPr="00000000">
        <w:rPr>
          <w:b w:val="1"/>
          <w:bCs w:val="1"/>
          <w:color w:val="1f1f1f"/>
          <w:rtl w:val="0"/>
        </w:rPr>
        <w:t xml:space="preserve"> (e.g., "1 - No, this is standard back-office maintenance").</w:t>
      </w:r>
    </w:p>
    <w:p w:rsidR="00000000" w:rsidDel="00000000" w:rsidP="00000000" w:rsidRDefault="00000000" w:rsidRPr="00000000" w14:paraId="000000A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ri1lim8ck6t" w:id="30"/>
      <w:bookmarkEnd w:id="30"/>
      <w:r w:rsidDel="00000000" w:rsidR="00000000" w:rsidRPr="00000000">
        <w:rPr>
          <w:color w:val="007f5f"/>
          <w:rtl w:val="0"/>
        </w:rPr>
        <w:t xml:space="preserve">Total Score Calculation</w:t>
      </w:r>
    </w:p>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Sum the scores. A higher score implies stronger strategic justification.</w:t>
      </w:r>
    </w:p>
    <w:p w:rsidR="00000000" w:rsidDel="00000000" w:rsidP="00000000" w:rsidRDefault="00000000" w:rsidRPr="00000000" w14:paraId="000000B0">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Total Score: 14/20.</w:t>
      </w:r>
    </w:p>
    <w:p w:rsidR="00000000" w:rsidDel="00000000" w:rsidP="00000000" w:rsidRDefault="00000000" w:rsidRPr="00000000" w14:paraId="000000B1">
      <w:pPr>
        <w:numPr>
          <w:ilvl w:val="0"/>
          <w:numId w:val="11"/>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Interpretation: This project is a strong candidate for prioritization due to high urgency and strategic fit, despite moderate financial return.</w:t>
      </w:r>
    </w:p>
    <w:p w:rsidR="00000000" w:rsidDel="00000000" w:rsidP="00000000" w:rsidRDefault="00000000" w:rsidRPr="00000000" w14:paraId="000000B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4drwusxzd7f" w:id="31"/>
      <w:bookmarkEnd w:id="31"/>
      <w:r w:rsidDel="00000000" w:rsidR="00000000" w:rsidRPr="00000000">
        <w:rPr>
          <w:b w:val="1"/>
          <w:bCs w:val="1"/>
          <w:color w:val="116dff"/>
          <w:sz w:val="34"/>
          <w:szCs w:val="34"/>
          <w:rtl w:val="0"/>
        </w:rPr>
        <w:t xml:space="preserve">Section 7: Strategic Risks and Misalignment</w:t>
      </w:r>
    </w:p>
    <w:p w:rsidR="00000000" w:rsidDel="00000000" w:rsidP="00000000" w:rsidRDefault="00000000" w:rsidRPr="00000000" w14:paraId="000000B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5dvgq1myd09" w:id="32"/>
      <w:bookmarkEnd w:id="32"/>
      <w:r w:rsidDel="00000000" w:rsidR="00000000" w:rsidRPr="00000000">
        <w:rPr>
          <w:color w:val="007f5f"/>
          <w:rtl w:val="0"/>
        </w:rPr>
        <w:t xml:space="preserve">Guidance for Completion</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Alignment is not static. It can drift. This section asks you to identify risks that could cause the project to become </w:t>
      </w:r>
      <w:r w:rsidDel="00000000" w:rsidR="00000000" w:rsidRPr="00000000">
        <w:rPr>
          <w:b w:val="1"/>
          <w:bCs w:val="1"/>
          <w:i w:val="1"/>
          <w:iCs w:val="1"/>
          <w:color w:val="1f1f1f"/>
          <w:rtl w:val="0"/>
        </w:rPr>
        <w:t xml:space="preserve">misaligned</w:t>
      </w:r>
      <w:r w:rsidDel="00000000" w:rsidR="00000000" w:rsidRPr="00000000">
        <w:rPr>
          <w:b w:val="1"/>
          <w:bCs w:val="1"/>
          <w:color w:val="1f1f1f"/>
          <w:rtl w:val="0"/>
        </w:rPr>
        <w:t xml:space="preserve"> over time. This shows high-level critical thinking.</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Common strategic risks include:</w:t>
      </w:r>
    </w:p>
    <w:p w:rsidR="00000000" w:rsidDel="00000000" w:rsidP="00000000" w:rsidRDefault="00000000" w:rsidRPr="00000000" w14:paraId="000000B6">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Strategy Pivot: The company changes direction mid-project.</w:t>
      </w:r>
    </w:p>
    <w:p w:rsidR="00000000" w:rsidDel="00000000" w:rsidP="00000000" w:rsidRDefault="00000000" w:rsidRPr="00000000" w14:paraId="000000B7">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Technology Obsolescence: The tech strategy shifts (e.g., from AWS to Azure) while you are building on the old platform.</w:t>
      </w:r>
    </w:p>
    <w:p w:rsidR="00000000" w:rsidDel="00000000" w:rsidP="00000000" w:rsidRDefault="00000000" w:rsidRPr="00000000" w14:paraId="000000B8">
      <w:pPr>
        <w:numPr>
          <w:ilvl w:val="0"/>
          <w:numId w:val="7"/>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Market Shift: Competitors release a product that makes your project redundant.</w:t>
      </w:r>
    </w:p>
    <w:p w:rsidR="00000000" w:rsidDel="00000000" w:rsidP="00000000" w:rsidRDefault="00000000" w:rsidRPr="00000000" w14:paraId="000000B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8kxpqvxnrmm" w:id="33"/>
      <w:bookmarkEnd w:id="33"/>
      <w:r w:rsidDel="00000000" w:rsidR="00000000" w:rsidRPr="00000000">
        <w:rPr>
          <w:color w:val="007f5f"/>
          <w:rtl w:val="0"/>
        </w:rPr>
        <w:t xml:space="preserve">Risk Log for Alignment</w:t>
      </w:r>
    </w:p>
    <w:p w:rsidR="00000000" w:rsidDel="00000000" w:rsidP="00000000" w:rsidRDefault="00000000" w:rsidRPr="00000000" w14:paraId="000000BA">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Risk: "The company is considering a merger with Competitor X."</w:t>
      </w:r>
    </w:p>
    <w:p w:rsidR="00000000" w:rsidDel="00000000" w:rsidP="00000000" w:rsidRDefault="00000000" w:rsidRPr="00000000" w14:paraId="000000BB">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Impact on Alignment: "If the merger happens, our project (building a custom HR system) may be misaligned because the new parent company will likely enforce their own HR system."</w:t>
      </w:r>
    </w:p>
    <w:p w:rsidR="00000000" w:rsidDel="00000000" w:rsidP="00000000" w:rsidRDefault="00000000" w:rsidRPr="00000000" w14:paraId="000000BC">
      <w:pPr>
        <w:numPr>
          <w:ilvl w:val="0"/>
          <w:numId w:val="5"/>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Mitigation: "Structure the project contracts with break-clauses so we can pause spending if a merger is announced."</w:t>
      </w:r>
    </w:p>
    <w:p w:rsidR="00000000" w:rsidDel="00000000" w:rsidP="00000000" w:rsidRDefault="00000000" w:rsidRPr="00000000" w14:paraId="000000B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fj7uzfhgyes" w:id="34"/>
      <w:bookmarkEnd w:id="34"/>
      <w:r w:rsidDel="00000000" w:rsidR="00000000" w:rsidRPr="00000000">
        <w:rPr>
          <w:b w:val="1"/>
          <w:bCs w:val="1"/>
          <w:color w:val="116dff"/>
          <w:sz w:val="34"/>
          <w:szCs w:val="34"/>
          <w:rtl w:val="0"/>
        </w:rPr>
        <w:t xml:space="preserve">Section 8: Stakeholder Strategic Perspectives</w:t>
      </w:r>
    </w:p>
    <w:p w:rsidR="00000000" w:rsidDel="00000000" w:rsidP="00000000" w:rsidRDefault="00000000" w:rsidRPr="00000000" w14:paraId="000000B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36t39o29zzg" w:id="35"/>
      <w:bookmarkEnd w:id="35"/>
      <w:r w:rsidDel="00000000" w:rsidR="00000000" w:rsidRPr="00000000">
        <w:rPr>
          <w:color w:val="007f5f"/>
          <w:rtl w:val="0"/>
        </w:rPr>
        <w:t xml:space="preserve">Guidance for Completion</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Different stakeholders view "Strategy" differently. The CFO cares about the "Financial Strategy." The CTO cares about the "Tech Strategy." The CMO cares about the "Brand Strategy." A project might align with one but conflict with another.</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Use this section to map out these conflicts or confirmations. It ensures you have viewed the project through multiple strategic lenses.</w:t>
      </w:r>
    </w:p>
    <w:p w:rsidR="00000000" w:rsidDel="00000000" w:rsidP="00000000" w:rsidRDefault="00000000" w:rsidRPr="00000000" w14:paraId="000000C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27mzsopxy8n" w:id="36"/>
      <w:bookmarkEnd w:id="36"/>
      <w:r w:rsidDel="00000000" w:rsidR="00000000" w:rsidRPr="00000000">
        <w:rPr>
          <w:color w:val="007f5f"/>
          <w:rtl w:val="0"/>
        </w:rPr>
        <w:t xml:space="preserve">Perspectives Mapping</w:t>
      </w:r>
    </w:p>
    <w:p w:rsidR="00000000" w:rsidDel="00000000" w:rsidP="00000000" w:rsidRDefault="00000000" w:rsidRPr="00000000" w14:paraId="000000C2">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Financial Lens (CFO): Does this fit the CAPEX/OPEX strategy?</w:t>
      </w:r>
    </w:p>
    <w:p w:rsidR="00000000" w:rsidDel="00000000" w:rsidP="00000000" w:rsidRDefault="00000000" w:rsidRPr="00000000" w14:paraId="000000C3">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i w:val="1"/>
          <w:iCs w:val="1"/>
          <w:color w:val="1f1f1f"/>
          <w:rtl w:val="0"/>
        </w:rPr>
        <w:t xml:space="preserve">Assessment:</w:t>
      </w:r>
      <w:r w:rsidDel="00000000" w:rsidR="00000000" w:rsidRPr="00000000">
        <w:rPr>
          <w:b w:val="1"/>
          <w:bCs w:val="1"/>
          <w:color w:val="1f1f1f"/>
          <w:rtl w:val="0"/>
        </w:rPr>
        <w:t xml:space="preserve"> "Aligned. We are shifting to OPEX (SaaS), which matches the CFO's directive to reduce asset depreciation."</w:t>
      </w:r>
    </w:p>
    <w:p w:rsidR="00000000" w:rsidDel="00000000" w:rsidP="00000000" w:rsidRDefault="00000000" w:rsidRPr="00000000" w14:paraId="000000C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Technical Lens (CTO): Does this fit the Architecture Roadmap?</w:t>
      </w:r>
    </w:p>
    <w:p w:rsidR="00000000" w:rsidDel="00000000" w:rsidP="00000000" w:rsidRDefault="00000000" w:rsidRPr="00000000" w14:paraId="000000C5">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i w:val="1"/>
          <w:iCs w:val="1"/>
          <w:color w:val="1f1f1f"/>
          <w:rtl w:val="0"/>
        </w:rPr>
        <w:t xml:space="preserve">Assessment:</w:t>
      </w:r>
      <w:r w:rsidDel="00000000" w:rsidR="00000000" w:rsidRPr="00000000">
        <w:rPr>
          <w:b w:val="1"/>
          <w:bCs w:val="1"/>
          <w:color w:val="1f1f1f"/>
          <w:rtl w:val="0"/>
        </w:rPr>
        <w:t xml:space="preserve"> "Conflict. The CTO wants to move to Microservices, but this vendor solution is Monolithic. We have obtained a waiver for this specific instance."</w:t>
      </w:r>
    </w:p>
    <w:p w:rsidR="00000000" w:rsidDel="00000000" w:rsidP="00000000" w:rsidRDefault="00000000" w:rsidRPr="00000000" w14:paraId="000000C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Customer Lens (CMO/CSO): Does this fit the Brand Voice?</w:t>
      </w:r>
    </w:p>
    <w:p w:rsidR="00000000" w:rsidDel="00000000" w:rsidP="00000000" w:rsidRDefault="00000000" w:rsidRPr="00000000" w14:paraId="000000C7">
      <w:pPr>
        <w:numPr>
          <w:ilvl w:val="1"/>
          <w:numId w:val="3"/>
        </w:numPr>
        <w:pBdr>
          <w:top w:color="auto" w:space="0" w:sz="0" w:val="none"/>
          <w:bottom w:color="auto" w:space="0" w:sz="0" w:val="none"/>
          <w:right w:color="auto" w:space="0" w:sz="0" w:val="none"/>
          <w:between w:color="auto" w:space="0" w:sz="0" w:val="none"/>
        </w:pBdr>
        <w:spacing w:after="600" w:lineRule="auto"/>
        <w:ind w:left="1440" w:hanging="360"/>
        <w:rPr>
          <w:b w:val="1"/>
          <w:bCs w:val="1"/>
        </w:rPr>
      </w:pPr>
      <w:r w:rsidDel="00000000" w:rsidR="00000000" w:rsidRPr="00000000">
        <w:rPr>
          <w:b w:val="1"/>
          <w:bCs w:val="1"/>
          <w:i w:val="1"/>
          <w:iCs w:val="1"/>
          <w:color w:val="1f1f1f"/>
          <w:rtl w:val="0"/>
        </w:rPr>
        <w:t xml:space="preserve">Assessment:</w:t>
      </w:r>
      <w:r w:rsidDel="00000000" w:rsidR="00000000" w:rsidRPr="00000000">
        <w:rPr>
          <w:b w:val="1"/>
          <w:bCs w:val="1"/>
          <w:color w:val="1f1f1f"/>
          <w:rtl w:val="0"/>
        </w:rPr>
        <w:t xml:space="preserve"> "Aligned. The user interface creates a premium feel consistent with our luxury branding."</w:t>
      </w:r>
    </w:p>
    <w:p w:rsidR="00000000" w:rsidDel="00000000" w:rsidP="00000000" w:rsidRDefault="00000000" w:rsidRPr="00000000" w14:paraId="000000C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zwyhdfdhm28" w:id="37"/>
      <w:bookmarkEnd w:id="37"/>
      <w:r w:rsidDel="00000000" w:rsidR="00000000" w:rsidRPr="00000000">
        <w:rPr>
          <w:color w:val="007f5f"/>
          <w:rtl w:val="0"/>
        </w:rPr>
        <w:t xml:space="preserve">Tip for Success</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Explicitly highlighting the "Conflict" with the CTO (as in the example above) is incredibly powerful. It shows you have done your due diligence and obtained permission to deviate from the standard strategy.</w:t>
      </w:r>
    </w:p>
    <w:p w:rsidR="00000000" w:rsidDel="00000000" w:rsidP="00000000" w:rsidRDefault="00000000" w:rsidRPr="00000000" w14:paraId="000000C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gk34qvdb6iq" w:id="38"/>
      <w:bookmarkEnd w:id="38"/>
      <w:r w:rsidDel="00000000" w:rsidR="00000000" w:rsidRPr="00000000">
        <w:rPr>
          <w:b w:val="1"/>
          <w:bCs w:val="1"/>
          <w:color w:val="116dff"/>
          <w:sz w:val="34"/>
          <w:szCs w:val="34"/>
          <w:rtl w:val="0"/>
        </w:rPr>
        <w:t xml:space="preserve">Section 9: Executive Sponsor’s Statement</w:t>
      </w:r>
    </w:p>
    <w:p w:rsidR="00000000" w:rsidDel="00000000" w:rsidP="00000000" w:rsidRDefault="00000000" w:rsidRPr="00000000" w14:paraId="000000C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0y3nso0f8sv" w:id="39"/>
      <w:bookmarkEnd w:id="39"/>
      <w:r w:rsidDel="00000000" w:rsidR="00000000" w:rsidRPr="00000000">
        <w:rPr>
          <w:color w:val="007f5f"/>
          <w:rtl w:val="0"/>
        </w:rPr>
        <w:t xml:space="preserve">Guidance for Completion</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This section is written by (or for) the Executive Sponsor. It is a personal endorsement. Strategic Alignment is often subjective; the Sponsor’s voice lends it authority.</w:t>
      </w:r>
    </w:p>
    <w:p w:rsidR="00000000" w:rsidDel="00000000" w:rsidP="00000000" w:rsidRDefault="00000000" w:rsidRPr="00000000" w14:paraId="000000C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80du8wbby3h" w:id="40"/>
      <w:bookmarkEnd w:id="40"/>
      <w:r w:rsidDel="00000000" w:rsidR="00000000" w:rsidRPr="00000000">
        <w:rPr>
          <w:color w:val="007f5f"/>
          <w:rtl w:val="0"/>
        </w:rPr>
        <w:t xml:space="preserve">Content Requirements</w:t>
      </w:r>
    </w:p>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Sponsor should answer:</w:t>
      </w:r>
    </w:p>
    <w:p w:rsidR="00000000" w:rsidDel="00000000" w:rsidP="00000000" w:rsidRDefault="00000000" w:rsidRPr="00000000" w14:paraId="000000C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Why is this project important to </w:t>
      </w:r>
      <w:r w:rsidDel="00000000" w:rsidR="00000000" w:rsidRPr="00000000">
        <w:rPr>
          <w:b w:val="1"/>
          <w:bCs w:val="1"/>
          <w:i w:val="1"/>
          <w:iCs w:val="1"/>
          <w:color w:val="1f1f1f"/>
          <w:rtl w:val="0"/>
        </w:rPr>
        <w:t xml:space="preserve">me</w:t>
      </w:r>
      <w:r w:rsidDel="00000000" w:rsidR="00000000" w:rsidRPr="00000000">
        <w:rPr>
          <w:b w:val="1"/>
          <w:bCs w:val="1"/>
          <w:color w:val="1f1f1f"/>
          <w:rtl w:val="0"/>
        </w:rPr>
        <w:t xml:space="preserve">?</w:t>
      </w:r>
    </w:p>
    <w:p w:rsidR="00000000" w:rsidDel="00000000" w:rsidP="00000000" w:rsidRDefault="00000000" w:rsidRPr="00000000" w14:paraId="000000D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How does it help me deliver on my personal KPIs?</w:t>
      </w:r>
    </w:p>
    <w:p w:rsidR="00000000" w:rsidDel="00000000" w:rsidP="00000000" w:rsidRDefault="00000000" w:rsidRPr="00000000" w14:paraId="000000D1">
      <w:pPr>
        <w:numPr>
          <w:ilvl w:val="0"/>
          <w:numId w:val="13"/>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Why am I willing to fight for budget for this initiative?</w:t>
      </w:r>
    </w:p>
    <w:p w:rsidR="00000000" w:rsidDel="00000000" w:rsidP="00000000" w:rsidRDefault="00000000" w:rsidRPr="00000000" w14:paraId="000000D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iy3mrpq94uv" w:id="41"/>
      <w:bookmarkEnd w:id="41"/>
      <w:r w:rsidDel="00000000" w:rsidR="00000000" w:rsidRPr="00000000">
        <w:rPr>
          <w:color w:val="007f5f"/>
          <w:rtl w:val="0"/>
        </w:rPr>
        <w:t xml:space="preserve">Draft Example</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"As the VP of Logistics, I have committed to the Board that we will reduce shipping times by 24 hours this year. This project, 'Warehouse Automation Phase 1,' is the primary vehicle for achieving that commitment. Without this project, my department cannot meet its strategic targets. Therefore, I fully endorse this initiative and confirm its total alignment with our operational roadmap."</w:t>
      </w:r>
    </w:p>
    <w:p w:rsidR="00000000" w:rsidDel="00000000" w:rsidP="00000000" w:rsidRDefault="00000000" w:rsidRPr="00000000" w14:paraId="000000D4">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(Signed: Jane Doe, VP Logistics)</w:t>
      </w:r>
    </w:p>
    <w:p w:rsidR="00000000" w:rsidDel="00000000" w:rsidP="00000000" w:rsidRDefault="00000000" w:rsidRPr="00000000" w14:paraId="000000D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q909547knnp" w:id="42"/>
      <w:bookmarkEnd w:id="42"/>
      <w:r w:rsidDel="00000000" w:rsidR="00000000" w:rsidRPr="00000000">
        <w:rPr>
          <w:b w:val="1"/>
          <w:bCs w:val="1"/>
          <w:color w:val="116dff"/>
          <w:sz w:val="34"/>
          <w:szCs w:val="34"/>
          <w:rtl w:val="0"/>
        </w:rPr>
        <w:t xml:space="preserve">Section 10: Revision and Re-Alignment Triggers</w:t>
      </w:r>
    </w:p>
    <w:p w:rsidR="00000000" w:rsidDel="00000000" w:rsidP="00000000" w:rsidRDefault="00000000" w:rsidRPr="00000000" w14:paraId="000000D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f9v4qg0x565" w:id="43"/>
      <w:bookmarkEnd w:id="43"/>
      <w:r w:rsidDel="00000000" w:rsidR="00000000" w:rsidRPr="00000000">
        <w:rPr>
          <w:color w:val="007f5f"/>
          <w:rtl w:val="0"/>
        </w:rPr>
        <w:t xml:space="preserve">Guidance for Completion</w:t>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Strategic Alignment Statements are living documents. Strategies change. In this section, you define the "Triggers" that would force a review of this document. This sets the expectation that alignment will be monitored, not just assumed.</w:t>
      </w:r>
    </w:p>
    <w:p w:rsidR="00000000" w:rsidDel="00000000" w:rsidP="00000000" w:rsidRDefault="00000000" w:rsidRPr="00000000" w14:paraId="000000D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nz55al567sj" w:id="44"/>
      <w:bookmarkEnd w:id="44"/>
      <w:r w:rsidDel="00000000" w:rsidR="00000000" w:rsidRPr="00000000">
        <w:rPr>
          <w:color w:val="007f5f"/>
          <w:rtl w:val="0"/>
        </w:rPr>
        <w:t xml:space="preserve">Standard Triggers</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List the events that will cause you to re-open and update this template:</w:t>
      </w:r>
    </w:p>
    <w:p w:rsidR="00000000" w:rsidDel="00000000" w:rsidP="00000000" w:rsidRDefault="00000000" w:rsidRPr="00000000" w14:paraId="000000DA">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Annual Strategy Refresh: When the company publishes new goals in January.</w:t>
      </w:r>
    </w:p>
    <w:p w:rsidR="00000000" w:rsidDel="00000000" w:rsidP="00000000" w:rsidRDefault="00000000" w:rsidRPr="00000000" w14:paraId="000000DB">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Major Scope Change: If the project budget changes by +/- 20%.</w:t>
      </w:r>
    </w:p>
    <w:p w:rsidR="00000000" w:rsidDel="00000000" w:rsidP="00000000" w:rsidRDefault="00000000" w:rsidRPr="00000000" w14:paraId="000000DC">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Merger or Acquisition: Any M&amp;A activity automatically triggers a review.</w:t>
      </w:r>
    </w:p>
    <w:p w:rsidR="00000000" w:rsidDel="00000000" w:rsidP="00000000" w:rsidRDefault="00000000" w:rsidRPr="00000000" w14:paraId="000000DD">
      <w:pPr>
        <w:numPr>
          <w:ilvl w:val="0"/>
          <w:numId w:val="4"/>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Executive Sponsor Change: If the sponsor leaves, the new sponsor must re-validate the alignment.</w:t>
      </w:r>
    </w:p>
    <w:p w:rsidR="00000000" w:rsidDel="00000000" w:rsidP="00000000" w:rsidRDefault="00000000" w:rsidRPr="00000000" w14:paraId="000000D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josnhgb8nf4" w:id="45"/>
      <w:bookmarkEnd w:id="45"/>
      <w:r w:rsidDel="00000000" w:rsidR="00000000" w:rsidRPr="00000000">
        <w:rPr>
          <w:color w:val="007f5f"/>
          <w:rtl w:val="0"/>
        </w:rPr>
        <w:t xml:space="preserve">Review Schedule</w:t>
      </w:r>
    </w:p>
    <w:p w:rsidR="00000000" w:rsidDel="00000000" w:rsidP="00000000" w:rsidRDefault="00000000" w:rsidRPr="00000000" w14:paraId="000000D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"We will review this alignment statement quarterly during the Project Board meeting to ensure no 'Strategic Drift' has occurred."</w:t>
      </w:r>
    </w:p>
    <w:p w:rsidR="00000000" w:rsidDel="00000000" w:rsidP="00000000" w:rsidRDefault="00000000" w:rsidRPr="00000000" w14:paraId="000000E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cwg5994nhb8" w:id="46"/>
      <w:bookmarkEnd w:id="46"/>
      <w:r w:rsidDel="00000000" w:rsidR="00000000" w:rsidRPr="00000000">
        <w:rPr>
          <w:b w:val="1"/>
          <w:bCs w:val="1"/>
          <w:color w:val="116dff"/>
          <w:sz w:val="34"/>
          <w:szCs w:val="34"/>
          <w:rtl w:val="0"/>
        </w:rPr>
        <w:t xml:space="preserve">Conclusion</w:t>
      </w:r>
    </w:p>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The Strategic Alignment Statement is the bridge between the "Engine Room" (the project team) and the "Bridge of the Ship" (executive leadership). By completing this template, you have moved beyond simply defining </w:t>
      </w:r>
      <w:r w:rsidDel="00000000" w:rsidR="00000000" w:rsidRPr="00000000">
        <w:rPr>
          <w:b w:val="1"/>
          <w:bCs w:val="1"/>
          <w:i w:val="1"/>
          <w:iCs w:val="1"/>
          <w:color w:val="1f1f1f"/>
          <w:rtl w:val="0"/>
        </w:rPr>
        <w:t xml:space="preserve">what</w:t>
      </w:r>
      <w:r w:rsidDel="00000000" w:rsidR="00000000" w:rsidRPr="00000000">
        <w:rPr>
          <w:b w:val="1"/>
          <w:bCs w:val="1"/>
          <w:color w:val="1f1f1f"/>
          <w:rtl w:val="0"/>
        </w:rPr>
        <w:t xml:space="preserve"> you are building to defining </w:t>
      </w:r>
      <w:r w:rsidDel="00000000" w:rsidR="00000000" w:rsidRPr="00000000">
        <w:rPr>
          <w:b w:val="1"/>
          <w:bCs w:val="1"/>
          <w:i w:val="1"/>
          <w:iCs w:val="1"/>
          <w:color w:val="1f1f1f"/>
          <w:rtl w:val="0"/>
        </w:rPr>
        <w:t xml:space="preserve">why</w:t>
      </w:r>
      <w:r w:rsidDel="00000000" w:rsidR="00000000" w:rsidRPr="00000000">
        <w:rPr>
          <w:b w:val="1"/>
          <w:bCs w:val="1"/>
          <w:color w:val="1f1f1f"/>
          <w:rtl w:val="0"/>
        </w:rPr>
        <w:t xml:space="preserve"> it matters in the grand scheme of the organization.</w:t>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A well-crafted alignment statement protects the project. When resources become scarce, organizations protect the initiatives that are most tightly coupled with their survival and growth strategies. Projects with vague or weak alignment are the first to be paused or cancelled.</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Furthermore, this document serves as a guide for the project team. When the team faces a difficult trade-off (e.g., "Should we prioritize Feature A or Feature B?"), they can look to the Strategic Alignment Statement. If the Primary Strategic Goal is "Customer Speed," they choose the feature that is faster. If the goal is "Security," they choose the feature that is safer. In this way, the strategy permeates the daily decisions of the project.</w:t>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Ensure that this document is signed off by the Project Sponsor and lodged with the Project Management Office (PMO). It is your license to operate within the strategic portfolio.</w:t>
      </w:r>
    </w:p>
    <w:p w:rsidR="00000000" w:rsidDel="00000000" w:rsidP="00000000" w:rsidRDefault="00000000" w:rsidRPr="00000000" w14:paraId="000000E5">
      <w:pPr>
        <w:pBdr>
          <w:top w:color="auto" w:space="0" w:sz="0" w:val="none"/>
          <w:bottom w:color="auto" w:space="0" w:sz="0" w:val="none"/>
          <w:between w:color="auto" w:space="0" w:sz="0" w:val="none"/>
        </w:pBd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gx4x4q78rc8" w:id="47"/>
      <w:bookmarkEnd w:id="47"/>
      <w:r w:rsidDel="00000000" w:rsidR="00000000" w:rsidRPr="00000000">
        <w:rPr>
          <w:color w:val="007f5f"/>
          <w:rtl w:val="0"/>
        </w:rPr>
        <w:t xml:space="preserve">Meta Description</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A template for creating a Strategic Alignment Statement, ensuring projects link directly to organizational goals, pillars, and vision for successful portfolio management.</w:t>
      </w:r>
    </w:p>
    <w:p w:rsidR="00000000" w:rsidDel="00000000" w:rsidP="00000000" w:rsidRDefault="00000000" w:rsidRPr="00000000" w14:paraId="000000E8">
      <w:pPr>
        <w:pBdr>
          <w:top w:color="auto" w:space="0" w:sz="0" w:val="none"/>
          <w:bottom w:color="auto" w:space="0" w:sz="0" w:val="none"/>
          <w:between w:color="auto" w:space="0" w:sz="0" w:val="none"/>
        </w:pBd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9">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EA">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EB">
      <w:pPr>
        <w:spacing w:after="240" w:before="240" w:lineRule="auto"/>
        <w:rPr>
          <w:b w:val="1"/>
          <w:bCs w:val="1"/>
        </w:rPr>
      </w:pPr>
      <w:r w:rsidDel="00000000" w:rsidR="00000000" w:rsidRPr="00000000">
        <w:rPr>
          <w:rtl w:val="0"/>
        </w:rPr>
      </w:r>
    </w:p>
    <w:p w:rsidR="00000000" w:rsidDel="00000000" w:rsidP="00000000" w:rsidRDefault="00000000" w:rsidRPr="00000000" w14:paraId="000000EC">
      <w:pPr>
        <w:spacing w:after="240" w:before="240" w:lineRule="auto"/>
        <w:jc w:val="center"/>
        <w:rPr>
          <w:b w:val="1"/>
          <w:bCs w:val="1"/>
        </w:rPr>
      </w:pPr>
      <w:r w:rsidDel="00000000" w:rsidR="00000000" w:rsidRPr="00000000">
        <w:rPr>
          <w:b w:val="1"/>
          <w:bCs w:val="1"/>
          <w:rtl w:val="0"/>
        </w:rPr>
        <w:t xml:space="preserve"> </w:t>
      </w:r>
    </w:p>
    <w:p w:rsidR="00000000" w:rsidDel="00000000" w:rsidP="00000000" w:rsidRDefault="00000000" w:rsidRPr="00000000" w14:paraId="000000ED">
      <w:pPr>
        <w:spacing w:after="240" w:before="240" w:lineRule="auto"/>
        <w:jc w:val="center"/>
        <w:rPr>
          <w:b w:val="1"/>
          <w:bCs w:val="1"/>
        </w:rPr>
      </w:pPr>
      <w:r w:rsidDel="00000000" w:rsidR="00000000" w:rsidRPr="00000000">
        <w:rPr>
          <w:b w:val="1"/>
          <w:bCs w:val="1"/>
          <w:rtl w:val="0"/>
        </w:rPr>
        <w:t xml:space="preserve"> </w:t>
      </w:r>
    </w:p>
    <w:p w:rsidR="00000000" w:rsidDel="00000000" w:rsidP="00000000" w:rsidRDefault="00000000" w:rsidRPr="00000000" w14:paraId="000000EE">
      <w:pPr>
        <w:spacing w:after="240" w:before="240" w:lineRule="auto"/>
        <w:rPr/>
      </w:pPr>
      <w:r w:rsidDel="00000000" w:rsidR="00000000" w:rsidRPr="00000000">
        <w:rPr>
          <w:rtl w:val="0"/>
        </w:rPr>
        <w:t xml:space="preserve"> </w:t>
      </w:r>
    </w:p>
    <w:p w:rsidR="00000000" w:rsidDel="00000000" w:rsidP="00000000" w:rsidRDefault="00000000" w:rsidRPr="00000000" w14:paraId="000000EF">
      <w:pPr>
        <w:spacing w:after="240" w:before="240" w:lineRule="auto"/>
        <w:rPr/>
      </w:pPr>
      <w:r w:rsidDel="00000000" w:rsidR="00000000" w:rsidRPr="00000000">
        <w:rPr>
          <w:rtl w:val="0"/>
        </w:rPr>
        <w:t xml:space="preserve"> </w:t>
      </w:r>
    </w:p>
    <w:p w:rsidR="00000000" w:rsidDel="00000000" w:rsidP="00000000" w:rsidRDefault="00000000" w:rsidRPr="00000000" w14:paraId="000000F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