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206988228"/>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n5jhetpyn99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Financial Feasibility Assessment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f6a5i706o3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Executive Financial Summary</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86o8n4328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Investment Overview</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eqszkn64sj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Financial Scorecard</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rdpqlhlnsq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Total Investment Cost Analysis (Outflows)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qusium33of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Initial Capital Costs (CAPEX)</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e1nvqbefdb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Startup Expenses (One-Time OPEX)</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qpeeywtiur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Working Capital Requirement</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x99rccvdl2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Revenue and Savings Projections (Inflows)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unwwqrov9f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Revenue Generation (New Cash)</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gvdssgrrk1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Cost Savings (Avoided Cash)</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vdv4gvtvub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Salvage Value</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ej64v8fm98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Recurring Operating Costs (The Offset)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lp0vf82z00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Cash Flow Statement (Pro Forma)</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lbxz1qj5ru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Detailed Financial Metrics Calculation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ceda5mjssv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Net Present Value (NPV)</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6t7ao42jc0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Internal Rate of Return (IRR)</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ep44yp4vt1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Payback Period</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gakcajgyg3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Sensitivity Analysis</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4n6mno3e0d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Intangible Benefits (Non-Financial)</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yfzd94w0g4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Funding Strategy</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k7uxwhb5it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Conclusion and Recommendation</w:t>
              <w:tab/>
              <w:t xml:space="preserve">11</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9kp2scedm9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Financial Verdict</w:t>
              <w:tab/>
              <w:t xml:space="preserve">11</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lzdjoy8rnd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Step-by-Step Guide for Conducting the Assessment</w:t>
              <w:tab/>
              <w:t xml:space="preserve">11</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oofp9te5mk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12: Glossary of Financial Terms</w:t>
              <w:tab/>
              <w:t xml:space="preserve">12</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6lxegodcj7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ir2q83j9u4b8" w:id="0"/>
      <w:bookmarkEnd w:id="0"/>
      <w:r w:rsidDel="00000000" w:rsidR="00000000" w:rsidRPr="00000000">
        <w:rPr>
          <w:rtl w:val="0"/>
        </w:rPr>
      </w:r>
    </w:p>
    <w:p w:rsidR="00000000" w:rsidDel="00000000" w:rsidP="00000000" w:rsidRDefault="00000000" w:rsidRPr="00000000" w14:paraId="0000003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5jhetpyn99s" w:id="1"/>
      <w:bookmarkEnd w:id="1"/>
      <w:r w:rsidDel="00000000" w:rsidR="00000000" w:rsidRPr="00000000">
        <w:rPr>
          <w:b w:val="1"/>
          <w:bCs w:val="1"/>
          <w:color w:val="116dff"/>
          <w:sz w:val="34"/>
          <w:szCs w:val="34"/>
          <w:rtl w:val="0"/>
        </w:rPr>
        <w:t xml:space="preserve">Introduction to the Financial Feasibility Assessment</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Technical Feasibility Assessment asks "Can we build it?", the Financial Feasibility Assessment asks "Should we build it?" and, more importantly, "Will we make money if we do?"</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the cornerstone of the Business Case. In the private sector, the primary purpose of almost every project is to generate economic value. Even non-profit or government projects must demonstrate financial sustainability or "Value for Money." The Financial Feasibility Assessment is a rigorous mathematical analysis that projects the future financial performance of the proposed initiative. It determines whether the returns (benefits) justify the investment (costs) and the risks.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goes far beyond a simple budget. A budget tells you what you will spend. A Financial Feasibility Assessment tells you what you will earn, when you will break even, and what the "Time Value of Money" implies for your investment. It uses standard corporate finance metrics such as Net Present Value (NPV), Internal Rate of Return (IRR), and Payback Period.</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typically prepared by a Financial Analyst or a financially literate Project Manager during the Concept Phase. It is the primary document reviewed by the Chief Financial Officer (CFO) or the Investment Committee. If the numbers in this document do not stack up, the project will be rejected, regardless of how innovative the technology is.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through estimating cash flows, calculating discount rates, performing sensitivity analysis, and structuring the final financial argument.</w:t>
      </w:r>
    </w:p>
    <w:p w:rsidR="00000000" w:rsidDel="00000000" w:rsidP="00000000" w:rsidRDefault="00000000" w:rsidRPr="00000000" w14:paraId="0000003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f6a5i706o3c" w:id="2"/>
      <w:bookmarkEnd w:id="2"/>
      <w:r w:rsidDel="00000000" w:rsidR="00000000" w:rsidRPr="00000000">
        <w:rPr>
          <w:b w:val="1"/>
          <w:bCs w:val="1"/>
          <w:color w:val="116dff"/>
          <w:sz w:val="34"/>
          <w:szCs w:val="34"/>
          <w:rtl w:val="0"/>
        </w:rPr>
        <w:t xml:space="preserve">Part 1: Executive Financial Summary</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often look at the summary table before reading a single word of text. This section must present the "headline" numbers clearly and concisely.</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86o8n4328u" w:id="3"/>
      <w:bookmarkEnd w:id="3"/>
      <w:r w:rsidDel="00000000" w:rsidR="00000000" w:rsidRPr="00000000">
        <w:rPr>
          <w:color w:val="007f5f"/>
          <w:rtl w:val="0"/>
        </w:rPr>
        <w:t xml:space="preserve">The Investment Overview</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"Elevator Pitch" of the financial case.</w:t>
      </w:r>
    </w:p>
    <w:p w:rsidR="00000000" w:rsidDel="00000000" w:rsidP="00000000" w:rsidRDefault="00000000" w:rsidRPr="00000000" w14:paraId="0000003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Analysis Period:</w:t>
      </w:r>
      <w:r w:rsidDel="00000000" w:rsidR="00000000" w:rsidRPr="00000000">
        <w:rPr>
          <w:color w:val="1f1f1f"/>
          <w:rtl w:val="0"/>
        </w:rPr>
        <w:t xml:space="preserve"> [e.g., 5 Years (1 Year Build + 4 Years Operation)]</w:t>
      </w:r>
    </w:p>
    <w:p w:rsidR="00000000" w:rsidDel="00000000" w:rsidP="00000000" w:rsidRDefault="00000000" w:rsidRPr="00000000" w14:paraId="0000003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[e.g., USD ($)]</w:t>
      </w:r>
    </w:p>
    <w:p w:rsidR="00000000" w:rsidDel="00000000" w:rsidP="00000000" w:rsidRDefault="00000000" w:rsidRPr="00000000" w14:paraId="0000003F">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Discount Rate Used:</w:t>
      </w:r>
      <w:r w:rsidDel="00000000" w:rsidR="00000000" w:rsidRPr="00000000">
        <w:rPr>
          <w:color w:val="1f1f1f"/>
          <w:rtl w:val="0"/>
        </w:rPr>
        <w:t xml:space="preserve"> [e.g., 10% (Corporate Weighted Average Cost of Capital)]</w:t>
      </w:r>
    </w:p>
    <w:p w:rsidR="00000000" w:rsidDel="00000000" w:rsidP="00000000" w:rsidRDefault="00000000" w:rsidRPr="00000000" w14:paraId="0000004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eqszkn64sjd" w:id="4"/>
      <w:bookmarkEnd w:id="4"/>
      <w:r w:rsidDel="00000000" w:rsidR="00000000" w:rsidRPr="00000000">
        <w:rPr>
          <w:color w:val="007f5f"/>
          <w:rtl w:val="0"/>
        </w:rPr>
        <w:t xml:space="preserve">Financial Scorecard</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Fill in the calculated results from the detailed sections below. This is the "Bottom Line."</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Key Financial Indicators</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15"/>
        <w:gridCol w:w="1590"/>
        <w:gridCol w:w="1935"/>
        <w:gridCol w:w="1560"/>
        <w:tblGridChange w:id="0">
          <w:tblGrid>
            <w:gridCol w:w="3615"/>
            <w:gridCol w:w="1590"/>
            <w:gridCol w:w="1935"/>
            <w:gridCol w:w="156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Result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Target/Hurdle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Investment (CAPEX + Startup OPEX)</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&lt; $2,000,000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Net Present Value (NPV)</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Internal Rate of Return (IRR)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18.5%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12%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Payback Period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2.8 Years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&lt; 3 Years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Yellow</w:t>
            </w:r>
            <w:r w:rsidDel="00000000" w:rsidR="00000000" w:rsidRPr="00000000">
              <w:rPr>
                <w:color w:val="1f1f1f"/>
                <w:rtl w:val="0"/>
              </w:rPr>
              <w:t xml:space="preserve"> (Tight)</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ROI (3-Year)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bl>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Recommendation:</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Proceed. The project exceeds all corporate financial hurdles and generates positive cash flow by Year 3.]</w:t>
      </w:r>
    </w:p>
    <w:p w:rsidR="00000000" w:rsidDel="00000000" w:rsidP="00000000" w:rsidRDefault="00000000" w:rsidRPr="00000000" w14:paraId="0000005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rdpqlhlnsqz" w:id="5"/>
      <w:bookmarkEnd w:id="5"/>
      <w:r w:rsidDel="00000000" w:rsidR="00000000" w:rsidRPr="00000000">
        <w:rPr>
          <w:b w:val="1"/>
          <w:bCs w:val="1"/>
          <w:color w:val="116dff"/>
          <w:sz w:val="34"/>
          <w:szCs w:val="34"/>
          <w:rtl w:val="0"/>
        </w:rPr>
        <w:t xml:space="preserve">Part 2: Total Investment Cost Analysis (Outflows)</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calculate a return, you must first know the investment. This aggregates all money leaving the organization to start the project.</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qusium33ofb" w:id="6"/>
      <w:bookmarkEnd w:id="6"/>
      <w:r w:rsidDel="00000000" w:rsidR="00000000" w:rsidRPr="00000000">
        <w:rPr>
          <w:color w:val="007f5f"/>
          <w:rtl w:val="0"/>
        </w:rPr>
        <w:t xml:space="preserve">Initial Capital Costs (CAPEX)</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one-time asset purchases. Refer to your CAPEX Request (Template 27).</w:t>
      </w:r>
    </w:p>
    <w:p w:rsidR="00000000" w:rsidDel="00000000" w:rsidP="00000000" w:rsidRDefault="00000000" w:rsidRPr="00000000" w14:paraId="0000006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Land &amp; Buildings:</w:t>
      </w:r>
      <w:r w:rsidDel="00000000" w:rsidR="00000000" w:rsidRPr="00000000">
        <w:rPr>
          <w:color w:val="1f1f1f"/>
          <w:rtl w:val="0"/>
        </w:rPr>
        <w:t xml:space="preserve"> $0</w:t>
      </w:r>
    </w:p>
    <w:p w:rsidR="00000000" w:rsidDel="00000000" w:rsidP="00000000" w:rsidRDefault="00000000" w:rsidRPr="00000000" w14:paraId="0000006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Equipment/Hardware:</w:t>
      </w:r>
      <w:r w:rsidDel="00000000" w:rsidR="00000000" w:rsidRPr="00000000">
        <w:rPr>
          <w:color w:val="1f1f1f"/>
          <w:rtl w:val="0"/>
        </w:rPr>
        <w:t xml:space="preserve"> $500,000</w:t>
      </w:r>
    </w:p>
    <w:p w:rsidR="00000000" w:rsidDel="00000000" w:rsidP="00000000" w:rsidRDefault="00000000" w:rsidRPr="00000000" w14:paraId="0000006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Software Licenses (Perpetual):</w:t>
      </w:r>
      <w:r w:rsidDel="00000000" w:rsidR="00000000" w:rsidRPr="00000000">
        <w:rPr>
          <w:color w:val="1f1f1f"/>
          <w:rtl w:val="0"/>
        </w:rPr>
        <w:t xml:space="preserve"> $200,000</w:t>
      </w:r>
    </w:p>
    <w:p w:rsidR="00000000" w:rsidDel="00000000" w:rsidP="00000000" w:rsidRDefault="00000000" w:rsidRPr="00000000" w14:paraId="0000006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Development Labor (Capitalized):</w:t>
      </w:r>
      <w:r w:rsidDel="00000000" w:rsidR="00000000" w:rsidRPr="00000000">
        <w:rPr>
          <w:color w:val="1f1f1f"/>
          <w:rtl w:val="0"/>
        </w:rPr>
        <w:t xml:space="preserve"> $300,000</w:t>
      </w:r>
    </w:p>
    <w:p w:rsidR="00000000" w:rsidDel="00000000" w:rsidP="00000000" w:rsidRDefault="00000000" w:rsidRPr="00000000" w14:paraId="00000068">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 CAPEX:</w:t>
      </w:r>
      <w:r w:rsidDel="00000000" w:rsidR="00000000" w:rsidRPr="00000000">
        <w:rPr>
          <w:color w:val="1f1f1f"/>
          <w:rtl w:val="0"/>
        </w:rPr>
        <w:t xml:space="preserve"> </w:t>
      </w:r>
      <w:r w:rsidDel="00000000" w:rsidR="00000000" w:rsidRPr="00000000">
        <w:rPr>
          <w:b w:val="1"/>
          <w:bCs w:val="1"/>
          <w:color w:val="1f1f1f"/>
          <w:rtl w:val="0"/>
        </w:rPr>
        <w:t xml:space="preserve">$1,000,000</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e1nvqbefdbs" w:id="7"/>
      <w:bookmarkEnd w:id="7"/>
      <w:r w:rsidDel="00000000" w:rsidR="00000000" w:rsidRPr="00000000">
        <w:rPr>
          <w:color w:val="007f5f"/>
          <w:rtl w:val="0"/>
        </w:rPr>
        <w:t xml:space="preserve">Startup Expenses (One-Time OPEX)</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non-capitalized costs required to go live. Refer to your OPEX Estimate (Template 28).</w:t>
      </w:r>
    </w:p>
    <w:p w:rsidR="00000000" w:rsidDel="00000000" w:rsidP="00000000" w:rsidRDefault="00000000" w:rsidRPr="00000000" w14:paraId="0000006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Training &amp; Change Management:</w:t>
      </w:r>
      <w:r w:rsidDel="00000000" w:rsidR="00000000" w:rsidRPr="00000000">
        <w:rPr>
          <w:color w:val="1f1f1f"/>
          <w:rtl w:val="0"/>
        </w:rPr>
        <w:t xml:space="preserve"> $50,000</w:t>
      </w:r>
    </w:p>
    <w:p w:rsidR="00000000" w:rsidDel="00000000" w:rsidP="00000000" w:rsidRDefault="00000000" w:rsidRPr="00000000" w14:paraId="0000006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Marketing Launch Campaign:</w:t>
      </w:r>
      <w:r w:rsidDel="00000000" w:rsidR="00000000" w:rsidRPr="00000000">
        <w:rPr>
          <w:color w:val="1f1f1f"/>
          <w:rtl w:val="0"/>
        </w:rPr>
        <w:t xml:space="preserve"> $100,000</w:t>
      </w:r>
    </w:p>
    <w:p w:rsidR="00000000" w:rsidDel="00000000" w:rsidP="00000000" w:rsidRDefault="00000000" w:rsidRPr="00000000" w14:paraId="0000006E">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&amp; Consulting Fees:</w:t>
      </w:r>
      <w:r w:rsidDel="00000000" w:rsidR="00000000" w:rsidRPr="00000000">
        <w:rPr>
          <w:color w:val="1f1f1f"/>
          <w:rtl w:val="0"/>
        </w:rPr>
        <w:t xml:space="preserve"> $50,000</w:t>
      </w:r>
    </w:p>
    <w:p w:rsidR="00000000" w:rsidDel="00000000" w:rsidP="00000000" w:rsidRDefault="00000000" w:rsidRPr="00000000" w14:paraId="0000006F">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 Startup OPEX:</w:t>
      </w:r>
      <w:r w:rsidDel="00000000" w:rsidR="00000000" w:rsidRPr="00000000">
        <w:rPr>
          <w:color w:val="1f1f1f"/>
          <w:rtl w:val="0"/>
        </w:rPr>
        <w:t xml:space="preserve"> </w:t>
      </w:r>
      <w:r w:rsidDel="00000000" w:rsidR="00000000" w:rsidRPr="00000000">
        <w:rPr>
          <w:b w:val="1"/>
          <w:bCs w:val="1"/>
          <w:color w:val="1f1f1f"/>
          <w:rtl w:val="0"/>
        </w:rPr>
        <w:t xml:space="preserve">$200,000</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qpeeywtiurf" w:id="8"/>
      <w:bookmarkEnd w:id="8"/>
      <w:r w:rsidDel="00000000" w:rsidR="00000000" w:rsidRPr="00000000">
        <w:rPr>
          <w:color w:val="007f5f"/>
          <w:rtl w:val="0"/>
        </w:rPr>
        <w:t xml:space="preserve">Working Capital Requirement</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forget Working Capital. This is cash tied up in inventory or accounts receivable.</w:t>
      </w:r>
    </w:p>
    <w:p w:rsidR="00000000" w:rsidDel="00000000" w:rsidP="00000000" w:rsidRDefault="00000000" w:rsidRPr="00000000" w14:paraId="0000007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Initial Inventory Purchase:</w:t>
      </w:r>
      <w:r w:rsidDel="00000000" w:rsidR="00000000" w:rsidRPr="00000000">
        <w:rPr>
          <w:color w:val="1f1f1f"/>
          <w:rtl w:val="0"/>
        </w:rPr>
        <w:t xml:space="preserve"> $300,000</w:t>
      </w:r>
    </w:p>
    <w:p w:rsidR="00000000" w:rsidDel="00000000" w:rsidP="00000000" w:rsidRDefault="00000000" w:rsidRPr="00000000" w14:paraId="00000074">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 Investment (Cash Outflow at Year 0):</w:t>
      </w:r>
      <w:r w:rsidDel="00000000" w:rsidR="00000000" w:rsidRPr="00000000">
        <w:rPr>
          <w:color w:val="1f1f1f"/>
          <w:rtl w:val="0"/>
        </w:rPr>
        <w:t xml:space="preserve"> </w:t>
      </w:r>
      <w:r w:rsidDel="00000000" w:rsidR="00000000" w:rsidRPr="00000000">
        <w:rPr>
          <w:b w:val="1"/>
          <w:bCs w:val="1"/>
          <w:color w:val="1f1f1f"/>
          <w:rtl w:val="0"/>
        </w:rPr>
        <w:t xml:space="preserve">$1,500,000</w:t>
      </w:r>
    </w:p>
    <w:p w:rsidR="00000000" w:rsidDel="00000000" w:rsidP="00000000" w:rsidRDefault="00000000" w:rsidRPr="00000000" w14:paraId="0000007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x99rccvdl2i" w:id="9"/>
      <w:bookmarkEnd w:id="9"/>
      <w:r w:rsidDel="00000000" w:rsidR="00000000" w:rsidRPr="00000000">
        <w:rPr>
          <w:b w:val="1"/>
          <w:bCs w:val="1"/>
          <w:color w:val="116dff"/>
          <w:sz w:val="34"/>
          <w:szCs w:val="34"/>
          <w:rtl w:val="0"/>
        </w:rPr>
        <w:t xml:space="preserve">Part 3: Revenue and Savings Projections (Inflows)</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forecasts the money coming </w:t>
      </w:r>
      <w:r w:rsidDel="00000000" w:rsidR="00000000" w:rsidRPr="00000000">
        <w:rPr>
          <w:i w:val="1"/>
          <w:iCs w:val="1"/>
          <w:color w:val="1f1f1f"/>
          <w:rtl w:val="0"/>
        </w:rPr>
        <w:t xml:space="preserve">in</w:t>
      </w:r>
      <w:r w:rsidDel="00000000" w:rsidR="00000000" w:rsidRPr="00000000">
        <w:rPr>
          <w:color w:val="1f1f1f"/>
          <w:rtl w:val="0"/>
        </w:rPr>
        <w:t xml:space="preserve">. You must differentiate between "New Revenue" (selling more widgets) and "Cost Savings" (spending less on electricity).</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unwwqrov9fq" w:id="10"/>
      <w:bookmarkEnd w:id="10"/>
      <w:r w:rsidDel="00000000" w:rsidR="00000000" w:rsidRPr="00000000">
        <w:rPr>
          <w:color w:val="007f5f"/>
          <w:rtl w:val="0"/>
        </w:rPr>
        <w:t xml:space="preserve">Revenue Generation (New Cash)</w:t>
      </w:r>
    </w:p>
    <w:p w:rsidR="00000000" w:rsidDel="00000000" w:rsidP="00000000" w:rsidRDefault="00000000" w:rsidRPr="00000000" w14:paraId="0000007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project launches a new product, estimate sales.</w:t>
      </w:r>
    </w:p>
    <w:p w:rsidR="00000000" w:rsidDel="00000000" w:rsidP="00000000" w:rsidRDefault="00000000" w:rsidRPr="00000000" w14:paraId="0000007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Unit Price:</w:t>
      </w:r>
      <w:r w:rsidDel="00000000" w:rsidR="00000000" w:rsidRPr="00000000">
        <w:rPr>
          <w:color w:val="1f1f1f"/>
          <w:rtl w:val="0"/>
        </w:rPr>
        <w:t xml:space="preserve"> $100 per unit.</w:t>
      </w:r>
    </w:p>
    <w:p w:rsidR="00000000" w:rsidDel="00000000" w:rsidP="00000000" w:rsidRDefault="00000000" w:rsidRPr="00000000" w14:paraId="0000007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Volume Forecast:</w:t>
      </w:r>
    </w:p>
    <w:p w:rsidR="00000000" w:rsidDel="00000000" w:rsidP="00000000" w:rsidRDefault="00000000" w:rsidRPr="00000000" w14:paraId="0000007D">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1: 5,000 units ($500k)</w:t>
      </w:r>
    </w:p>
    <w:p w:rsidR="00000000" w:rsidDel="00000000" w:rsidP="00000000" w:rsidRDefault="00000000" w:rsidRPr="00000000" w14:paraId="0000007E">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2: 10,000 units ($1M)</w:t>
      </w:r>
    </w:p>
    <w:p w:rsidR="00000000" w:rsidDel="00000000" w:rsidP="00000000" w:rsidRDefault="00000000" w:rsidRPr="00000000" w14:paraId="0000007F">
      <w:pPr>
        <w:numPr>
          <w:ilvl w:val="1"/>
          <w:numId w:val="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Year 3: 15,000 units ($1.5M)</w:t>
      </w:r>
    </w:p>
    <w:p w:rsidR="00000000" w:rsidDel="00000000" w:rsidP="00000000" w:rsidRDefault="00000000" w:rsidRPr="00000000" w14:paraId="000000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gvdssgrrk16" w:id="11"/>
      <w:bookmarkEnd w:id="11"/>
      <w:r w:rsidDel="00000000" w:rsidR="00000000" w:rsidRPr="00000000">
        <w:rPr>
          <w:color w:val="007f5f"/>
          <w:rtl w:val="0"/>
        </w:rPr>
        <w:t xml:space="preserve">Cost Savings (Avoided Cash)</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project improves efficiency, calculate the savings.</w:t>
      </w:r>
    </w:p>
    <w:p w:rsidR="00000000" w:rsidDel="00000000" w:rsidP="00000000" w:rsidRDefault="00000000" w:rsidRPr="00000000" w14:paraId="0000008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Process Cost:</w:t>
      </w:r>
      <w:r w:rsidDel="00000000" w:rsidR="00000000" w:rsidRPr="00000000">
        <w:rPr>
          <w:color w:val="1f1f1f"/>
          <w:rtl w:val="0"/>
        </w:rPr>
        <w:t xml:space="preserve"> $500,000/year (10 staff).</w:t>
      </w:r>
    </w:p>
    <w:p w:rsidR="00000000" w:rsidDel="00000000" w:rsidP="00000000" w:rsidRDefault="00000000" w:rsidRPr="00000000" w14:paraId="0000008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Future Process Cost:</w:t>
      </w:r>
      <w:r w:rsidDel="00000000" w:rsidR="00000000" w:rsidRPr="00000000">
        <w:rPr>
          <w:color w:val="1f1f1f"/>
          <w:rtl w:val="0"/>
        </w:rPr>
        <w:t xml:space="preserve"> $200,000/year (4 staff + software maintenance).</w:t>
      </w:r>
    </w:p>
    <w:p w:rsidR="00000000" w:rsidDel="00000000" w:rsidP="00000000" w:rsidRDefault="00000000" w:rsidRPr="00000000" w14:paraId="00000085">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Net Savings:</w:t>
      </w:r>
      <w:r w:rsidDel="00000000" w:rsidR="00000000" w:rsidRPr="00000000">
        <w:rPr>
          <w:color w:val="1f1f1f"/>
          <w:rtl w:val="0"/>
        </w:rPr>
        <w:t xml:space="preserve"> </w:t>
      </w:r>
      <w:r w:rsidDel="00000000" w:rsidR="00000000" w:rsidRPr="00000000">
        <w:rPr>
          <w:b w:val="1"/>
          <w:bCs w:val="1"/>
          <w:color w:val="1f1f1f"/>
          <w:rtl w:val="0"/>
        </w:rPr>
        <w:t xml:space="preserve">$300,000/year</w:t>
      </w:r>
      <w:r w:rsidDel="00000000" w:rsidR="00000000" w:rsidRPr="00000000">
        <w:rPr>
          <w:color w:val="1f1f1f"/>
          <w:rtl w:val="0"/>
        </w:rPr>
        <w:t xml:space="preserve">.</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vdv4gvtvuby" w:id="12"/>
      <w:bookmarkEnd w:id="12"/>
      <w:r w:rsidDel="00000000" w:rsidR="00000000" w:rsidRPr="00000000">
        <w:rPr>
          <w:color w:val="007f5f"/>
          <w:rtl w:val="0"/>
        </w:rPr>
        <w:t xml:space="preserve">Salvage Value</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At the end of the analysis period (e.g., Year 5), will the assets be worth anything?</w:t>
      </w:r>
    </w:p>
    <w:p w:rsidR="00000000" w:rsidDel="00000000" w:rsidP="00000000" w:rsidRDefault="00000000" w:rsidRPr="00000000" w14:paraId="0000008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Asset:</w:t>
      </w:r>
      <w:r w:rsidDel="00000000" w:rsidR="00000000" w:rsidRPr="00000000">
        <w:rPr>
          <w:color w:val="1f1f1f"/>
          <w:rtl w:val="0"/>
        </w:rPr>
        <w:t xml:space="preserve"> Heavy Machinery.</w:t>
      </w:r>
    </w:p>
    <w:p w:rsidR="00000000" w:rsidDel="00000000" w:rsidP="00000000" w:rsidRDefault="00000000" w:rsidRPr="00000000" w14:paraId="0000008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Resale Value in Year 5:</w:t>
      </w:r>
      <w:r w:rsidDel="00000000" w:rsidR="00000000" w:rsidRPr="00000000">
        <w:rPr>
          <w:color w:val="1f1f1f"/>
          <w:rtl w:val="0"/>
        </w:rPr>
        <w:t xml:space="preserve"> $50,000.</w:t>
      </w:r>
    </w:p>
    <w:p w:rsidR="00000000" w:rsidDel="00000000" w:rsidP="00000000" w:rsidRDefault="00000000" w:rsidRPr="00000000" w14:paraId="0000008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ej64v8fm98x" w:id="13"/>
      <w:bookmarkEnd w:id="13"/>
      <w:r w:rsidDel="00000000" w:rsidR="00000000" w:rsidRPr="00000000">
        <w:rPr>
          <w:b w:val="1"/>
          <w:bCs w:val="1"/>
          <w:color w:val="116dff"/>
          <w:sz w:val="34"/>
          <w:szCs w:val="34"/>
          <w:rtl w:val="0"/>
        </w:rPr>
        <w:t xml:space="preserve">Part 4: Recurring Operating Costs (The Offset)</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just count the revenue; you must subtract the cost of earning that revenue.</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ongoing costs to run the new system/business line.</w:t>
      </w:r>
    </w:p>
    <w:p w:rsidR="00000000" w:rsidDel="00000000" w:rsidP="00000000" w:rsidRDefault="00000000" w:rsidRPr="00000000" w14:paraId="0000009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of Goods Sold (COGS):</w:t>
      </w:r>
      <w:r w:rsidDel="00000000" w:rsidR="00000000" w:rsidRPr="00000000">
        <w:rPr>
          <w:color w:val="1f1f1f"/>
          <w:rtl w:val="0"/>
        </w:rPr>
        <w:t xml:space="preserve"> 40% of Revenue.</w:t>
      </w:r>
    </w:p>
    <w:p w:rsidR="00000000" w:rsidDel="00000000" w:rsidP="00000000" w:rsidRDefault="00000000" w:rsidRPr="00000000" w14:paraId="0000009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Annual Maintenance:</w:t>
      </w:r>
      <w:r w:rsidDel="00000000" w:rsidR="00000000" w:rsidRPr="00000000">
        <w:rPr>
          <w:color w:val="1f1f1f"/>
          <w:rtl w:val="0"/>
        </w:rPr>
        <w:t xml:space="preserve"> $50,000/year.</w:t>
      </w:r>
    </w:p>
    <w:p w:rsidR="00000000" w:rsidDel="00000000" w:rsidP="00000000" w:rsidRDefault="00000000" w:rsidRPr="00000000" w14:paraId="00000092">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Sales Commission:</w:t>
      </w:r>
      <w:r w:rsidDel="00000000" w:rsidR="00000000" w:rsidRPr="00000000">
        <w:rPr>
          <w:color w:val="1f1f1f"/>
          <w:rtl w:val="0"/>
        </w:rPr>
        <w:t xml:space="preserve"> 5% of Revenue.</w:t>
      </w:r>
    </w:p>
    <w:p w:rsidR="00000000" w:rsidDel="00000000" w:rsidP="00000000" w:rsidRDefault="00000000" w:rsidRPr="00000000" w14:paraId="0000009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lp0vf82z00e" w:id="14"/>
      <w:bookmarkEnd w:id="14"/>
      <w:r w:rsidDel="00000000" w:rsidR="00000000" w:rsidRPr="00000000">
        <w:rPr>
          <w:b w:val="1"/>
          <w:bCs w:val="1"/>
          <w:color w:val="116dff"/>
          <w:sz w:val="34"/>
          <w:szCs w:val="34"/>
          <w:rtl w:val="0"/>
        </w:rPr>
        <w:t xml:space="preserve">Part 5: Cash Flow Statement (Pro Forma)</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heart of the feasibility study. It maps the inflows and outflows over time.</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year-by-year table. (Numbers below are illustrative).</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Projected Cash Flow</w:t>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22.375486196756"/>
        <w:gridCol w:w="1590.3386775448253"/>
        <w:gridCol w:w="1590.3386775448253"/>
        <w:gridCol w:w="1440.8196565790722"/>
        <w:gridCol w:w="1440.8196565790722"/>
        <w:gridCol w:w="1440.8196565790722"/>
        <w:tblGridChange w:id="0">
          <w:tblGrid>
            <w:gridCol w:w="1522.375486196756"/>
            <w:gridCol w:w="1590.3386775448253"/>
            <w:gridCol w:w="1590.3386775448253"/>
            <w:gridCol w:w="1440.8196565790722"/>
            <w:gridCol w:w="1440.8196565790722"/>
            <w:gridCol w:w="1440.8196565790722"/>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0 (Build)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Year 4</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 Investment Outflow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 Revenue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$1,500,000</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 Operating Costs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($650,000)</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 Net Cash Flow (B+C)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($1,500,000)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$550,000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$850,000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$850,000</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 Cumulative Cash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($700,000)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$1,000,000</w:t>
            </w:r>
          </w:p>
        </w:tc>
      </w:tr>
    </w:tbl>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Analysis:</w:t>
      </w:r>
    </w:p>
    <w:p w:rsidR="00000000" w:rsidDel="00000000" w:rsidP="00000000" w:rsidRDefault="00000000" w:rsidRPr="00000000" w14:paraId="000000BE">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Break-even Point:</w:t>
      </w:r>
      <w:r w:rsidDel="00000000" w:rsidR="00000000" w:rsidRPr="00000000">
        <w:rPr>
          <w:color w:val="1f1f1f"/>
          <w:rtl w:val="0"/>
        </w:rPr>
        <w:t xml:space="preserve"> Occurs in Year 3, when the Cumulative Cash turns positive ($150,000).</w:t>
      </w:r>
    </w:p>
    <w:p w:rsidR="00000000" w:rsidDel="00000000" w:rsidP="00000000" w:rsidRDefault="00000000" w:rsidRPr="00000000" w14:paraId="000000B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lbxz1qj5rum" w:id="15"/>
      <w:bookmarkEnd w:id="15"/>
      <w:r w:rsidDel="00000000" w:rsidR="00000000" w:rsidRPr="00000000">
        <w:rPr>
          <w:b w:val="1"/>
          <w:bCs w:val="1"/>
          <w:color w:val="116dff"/>
          <w:sz w:val="34"/>
          <w:szCs w:val="34"/>
          <w:rtl w:val="0"/>
        </w:rPr>
        <w:t xml:space="preserve">Part 6: Detailed Financial Metrics Calculation</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we apply the formulas to the Net Cash Flow row.</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ceda5mjssvs" w:id="16"/>
      <w:bookmarkEnd w:id="16"/>
      <w:r w:rsidDel="00000000" w:rsidR="00000000" w:rsidRPr="00000000">
        <w:rPr>
          <w:color w:val="007f5f"/>
          <w:rtl w:val="0"/>
        </w:rPr>
        <w:t xml:space="preserve">1. Net Present Value (NPV)</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Money in the future is worth less than money today due to inflation and opportunity cost. NPV discounts future cash flows back to today's value.</w:t>
      </w:r>
    </w:p>
    <w:p w:rsidR="00000000" w:rsidDel="00000000" w:rsidP="00000000" w:rsidRDefault="00000000" w:rsidRPr="00000000" w14:paraId="000000C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Formula:</w:t>
        <w:br w:type="textWrapping"/>
        <w:t xml:space="preserve">$$NPV = \sum \frac{Cash Flow}{(1 + r)^t} - Initial Investment$$</w:t>
        <w:br w:type="textWrapping"/>
        <w:t xml:space="preserve">(Where $r$ is the discount rate and $t$ is the year).</w:t>
      </w:r>
    </w:p>
    <w:p w:rsidR="00000000" w:rsidDel="00000000" w:rsidP="00000000" w:rsidRDefault="00000000" w:rsidRPr="00000000" w14:paraId="000000C6">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Calculation:</w:t>
      </w:r>
      <w:r w:rsidDel="00000000" w:rsidR="00000000" w:rsidRPr="00000000">
        <w:rPr>
          <w:color w:val="1f1f1f"/>
          <w:rtl w:val="0"/>
        </w:rPr>
        <w:t xml:space="preserve"> Using a 10% discount rate...</w:t>
      </w:r>
    </w:p>
    <w:p w:rsidR="00000000" w:rsidDel="00000000" w:rsidP="00000000" w:rsidRDefault="00000000" w:rsidRPr="00000000" w14:paraId="000000C7">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1 ($250k) becomes $227k.</w:t>
      </w:r>
    </w:p>
    <w:p w:rsidR="00000000" w:rsidDel="00000000" w:rsidP="00000000" w:rsidRDefault="00000000" w:rsidRPr="00000000" w14:paraId="000000C8">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2 ($550k) becomes $454k.</w:t>
      </w:r>
    </w:p>
    <w:p w:rsidR="00000000" w:rsidDel="00000000" w:rsidP="00000000" w:rsidRDefault="00000000" w:rsidRPr="00000000" w14:paraId="000000C9">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3 ($850k) becomes $638k.</w:t>
      </w:r>
    </w:p>
    <w:p w:rsidR="00000000" w:rsidDel="00000000" w:rsidP="00000000" w:rsidRDefault="00000000" w:rsidRPr="00000000" w14:paraId="000000CA">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Year 4 ($850k) becomes $580k.</w:t>
      </w:r>
    </w:p>
    <w:p w:rsidR="00000000" w:rsidDel="00000000" w:rsidP="00000000" w:rsidRDefault="00000000" w:rsidRPr="00000000" w14:paraId="000000CB">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Total PV = $1.9M.</w:t>
      </w:r>
    </w:p>
    <w:p w:rsidR="00000000" w:rsidDel="00000000" w:rsidP="00000000" w:rsidRDefault="00000000" w:rsidRPr="00000000" w14:paraId="000000CC">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Minus Investment ($1.5M).</w:t>
      </w:r>
    </w:p>
    <w:p w:rsidR="00000000" w:rsidDel="00000000" w:rsidP="00000000" w:rsidRDefault="00000000" w:rsidRPr="00000000" w14:paraId="000000CD">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NPV = +$400,000.</w:t>
      </w:r>
    </w:p>
    <w:p w:rsidR="00000000" w:rsidDel="00000000" w:rsidP="00000000" w:rsidRDefault="00000000" w:rsidRPr="00000000" w14:paraId="000000C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Interpretation:</w:t>
      </w:r>
      <w:r w:rsidDel="00000000" w:rsidR="00000000" w:rsidRPr="00000000">
        <w:rPr>
          <w:color w:val="1f1f1f"/>
          <w:rtl w:val="0"/>
        </w:rPr>
        <w:t xml:space="preserve"> Since NPV is positive, the project adds value to the company.</w:t>
      </w:r>
    </w:p>
    <w:p w:rsidR="00000000" w:rsidDel="00000000" w:rsidP="00000000" w:rsidRDefault="00000000" w:rsidRPr="00000000" w14:paraId="000000C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6t7ao42jc09" w:id="17"/>
      <w:bookmarkEnd w:id="17"/>
      <w:r w:rsidDel="00000000" w:rsidR="00000000" w:rsidRPr="00000000">
        <w:rPr>
          <w:color w:val="007f5f"/>
          <w:rtl w:val="0"/>
        </w:rPr>
        <w:t xml:space="preserve">2. Internal Rate of Return (IRR)</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annualized interest rate at which the project breaks even (NPV = 0). It represents the project's efficiency.</w:t>
      </w:r>
    </w:p>
    <w:p w:rsidR="00000000" w:rsidDel="00000000" w:rsidP="00000000" w:rsidRDefault="00000000" w:rsidRPr="00000000" w14:paraId="000000D2">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w:t>
      </w:r>
      <w:r w:rsidDel="00000000" w:rsidR="00000000" w:rsidRPr="00000000">
        <w:rPr>
          <w:b w:val="1"/>
          <w:bCs w:val="1"/>
          <w:color w:val="1f1f1f"/>
          <w:rtl w:val="0"/>
        </w:rPr>
        <w:t xml:space="preserve">18.5%</w:t>
      </w:r>
      <w:r w:rsidDel="00000000" w:rsidR="00000000" w:rsidRPr="00000000">
        <w:rPr>
          <w:color w:val="1f1f1f"/>
          <w:rtl w:val="0"/>
        </w:rPr>
        <w:t xml:space="preserve">.</w:t>
      </w:r>
    </w:p>
    <w:p w:rsidR="00000000" w:rsidDel="00000000" w:rsidP="00000000" w:rsidRDefault="00000000" w:rsidRPr="00000000" w14:paraId="000000D3">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Interpretation:</w:t>
      </w:r>
      <w:r w:rsidDel="00000000" w:rsidR="00000000" w:rsidRPr="00000000">
        <w:rPr>
          <w:color w:val="1f1f1f"/>
          <w:rtl w:val="0"/>
        </w:rPr>
        <w:t xml:space="preserve"> If the company can borrow money at 5% and earn 18.5%, this is a highly profitable venture.</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ep44yp4vt19" w:id="18"/>
      <w:bookmarkEnd w:id="18"/>
      <w:r w:rsidDel="00000000" w:rsidR="00000000" w:rsidRPr="00000000">
        <w:rPr>
          <w:color w:val="007f5f"/>
          <w:rtl w:val="0"/>
        </w:rPr>
        <w:t xml:space="preserve">3. Payback Period</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long until we get our $1.5M back?</w:t>
      </w:r>
    </w:p>
    <w:p w:rsidR="00000000" w:rsidDel="00000000" w:rsidP="00000000" w:rsidRDefault="00000000" w:rsidRPr="00000000" w14:paraId="000000D7">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Calculation:</w:t>
      </w:r>
    </w:p>
    <w:p w:rsidR="00000000" w:rsidDel="00000000" w:rsidP="00000000" w:rsidRDefault="00000000" w:rsidRPr="00000000" w14:paraId="000000D8">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End of Year 1: Still down $1.25M.</w:t>
      </w:r>
    </w:p>
    <w:p w:rsidR="00000000" w:rsidDel="00000000" w:rsidP="00000000" w:rsidRDefault="00000000" w:rsidRPr="00000000" w14:paraId="000000D9">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End of Year 2: Still down $700k.</w:t>
      </w:r>
    </w:p>
    <w:p w:rsidR="00000000" w:rsidDel="00000000" w:rsidP="00000000" w:rsidRDefault="00000000" w:rsidRPr="00000000" w14:paraId="000000DA">
      <w:pPr>
        <w:numPr>
          <w:ilvl w:val="1"/>
          <w:numId w:val="1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End of Year 3: Up $150k.</w:t>
      </w:r>
    </w:p>
    <w:p w:rsidR="00000000" w:rsidDel="00000000" w:rsidP="00000000" w:rsidRDefault="00000000" w:rsidRPr="00000000" w14:paraId="000000DB">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w:t>
      </w:r>
      <w:r w:rsidDel="00000000" w:rsidR="00000000" w:rsidRPr="00000000">
        <w:rPr>
          <w:b w:val="1"/>
          <w:bCs w:val="1"/>
          <w:color w:val="1f1f1f"/>
          <w:rtl w:val="0"/>
        </w:rPr>
        <w:t xml:space="preserve">2.8 Years</w:t>
      </w:r>
      <w:r w:rsidDel="00000000" w:rsidR="00000000" w:rsidRPr="00000000">
        <w:rPr>
          <w:color w:val="1f1f1f"/>
          <w:rtl w:val="0"/>
        </w:rPr>
        <w:t xml:space="preserve"> (Just before the end of Year 3).</w:t>
      </w:r>
    </w:p>
    <w:p w:rsidR="00000000" w:rsidDel="00000000" w:rsidP="00000000" w:rsidRDefault="00000000" w:rsidRPr="00000000" w14:paraId="000000DC">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Pr>
        <w:drawing>
          <wp:inline distB="114300" distT="114300" distL="114300" distR="114300">
            <wp:extent cx="5731200" cy="4584700"/>
            <wp:effectExtent b="11906" l="11906" r="11906" t="11906"/>
            <wp:docPr descr="Image of break even point or BEP or Cost volume profit graph of the sales units and the revenue sales" id="1" name="image1.jpg"/>
            <a:graphic>
              <a:graphicData uri="http://schemas.openxmlformats.org/drawingml/2006/picture">
                <pic:pic>
                  <pic:nvPicPr>
                    <pic:cNvPr descr="Image of break even point or BEP or Cost volume profit graph of the sales units and the revenue sales" id="0" name="image1.jpg"/>
                    <pic:cNvPicPr preferRelativeResize="0"/>
                  </pic:nvPicPr>
                  <pic:blipFill>
                    <a:blip r:embed="rId6"/>
                    <a:srcRect b="0" l="0" r="0" t="0"/>
                    <a:stretch>
                      <a:fillRect/>
                    </a:stretch>
                  </pic:blipFill>
                  <pic:spPr>
                    <a:xfrm>
                      <a:off x="0" y="0"/>
                      <a:ext cx="5731200" cy="4584700"/>
                    </a:xfrm>
                    <a:prstGeom prst="rect"/>
                    <a:ln w="11906">
                      <a:solidFill>
                        <a:srgbClr val="E1E3E1"/>
                      </a:solidFill>
                      <a:prstDash val="solid"/>
                    </a:ln>
                  </pic:spPr>
                </pic:pic>
              </a:graphicData>
            </a:graphic>
          </wp:inline>
        </w:drawing>
      </w:r>
      <w:r w:rsidDel="00000000" w:rsidR="00000000" w:rsidRPr="00000000">
        <w:fldChar w:fldCharType="begin"/>
        <w:instrText xml:space="preserve"> HYPERLINK "https://encrypted-tbn1.gstatic.com/licensed-image?q=tbn:ANd9GcRYG3ZGqWdLB3wItzQyBsbyvitz2Aa8hf1THSesjPy2Rac8JLo6ZwmAT-ZZmw9mWmkJKmbpjp7_e0trJ11hfPHwTitYK2j3XxGaoCznZ4I4eCzBvCM" </w:instrText>
        <w:fldChar w:fldCharType="separate"/>
      </w:r>
      <w:r w:rsidDel="00000000" w:rsidR="00000000" w:rsidRPr="00000000">
        <w:rPr>
          <w:rtl w:val="0"/>
        </w:rPr>
      </w:r>
    </w:p>
    <w:p w:rsidR="00000000" w:rsidDel="00000000" w:rsidP="00000000" w:rsidRDefault="00000000" w:rsidRPr="00000000" w14:paraId="000000D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00" w:right="-20" w:hanging="360"/>
      </w:pPr>
      <w:r w:rsidDel="00000000" w:rsidR="00000000" w:rsidRPr="00000000">
        <w:fldChar w:fldCharType="end"/>
      </w:r>
      <w:r w:rsidDel="00000000" w:rsidR="00000000" w:rsidRPr="00000000">
        <w:fldChar w:fldCharType="begin"/>
        <w:instrText xml:space="preserve"> HYPERLINK "https://encrypted-tbn1.gstatic.com/licensed-image?q=tbn:ANd9GcRYG3ZGqWdLB3wItzQyBsbyvitz2Aa8hf1THSesjPy2Rac8JLo6ZwmAT-ZZmw9mWmkJKmbpjp7_e0trJ11hfPHwTitYK2j3XxGaoCznZ4I4eCzBvCM" </w:instrText>
        <w:fldChar w:fldCharType="separate"/>
      </w:r>
      <w:r w:rsidDel="00000000" w:rsidR="00000000" w:rsidRPr="00000000">
        <w:rPr>
          <w:color w:val="0b57d0"/>
          <w:u w:val="single"/>
          <w:rtl w:val="0"/>
        </w:rPr>
        <w:t xml:space="preserve">Opens in a new window</w:t>
      </w:r>
    </w:p>
    <w:p w:rsidR="00000000" w:rsidDel="00000000" w:rsidP="00000000" w:rsidRDefault="00000000" w:rsidRPr="00000000" w14:paraId="000000D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fldChar w:fldCharType="end"/>
      </w:r>
      <w:r w:rsidDel="00000000" w:rsidR="00000000" w:rsidRPr="00000000">
        <w:rPr>
          <w:color w:val="444746"/>
          <w:rtl w:val="0"/>
        </w:rPr>
        <w:t xml:space="preserve">Getty Images</w:t>
      </w:r>
    </w:p>
    <w:p w:rsidR="00000000" w:rsidDel="00000000" w:rsidP="00000000" w:rsidRDefault="00000000" w:rsidRPr="00000000" w14:paraId="000000DF">
      <w:pPr>
        <w:numPr>
          <w:ilvl w:val="0"/>
          <w:numId w:val="17"/>
        </w:numPr>
        <w:pBdr>
          <w:top w:color="auto" w:space="0" w:sz="0" w:val="none"/>
          <w:bottom w:color="auto" w:space="0" w:sz="0" w:val="none"/>
          <w:right w:color="auto" w:space="0" w:sz="0" w:val="none"/>
          <w:between w:color="auto" w:space="0" w:sz="0" w:val="none"/>
        </w:pBdr>
        <w:spacing w:after="480" w:lineRule="auto"/>
        <w:ind w:left="720" w:hanging="360"/>
      </w:pPr>
      <w:r w:rsidDel="00000000" w:rsidR="00000000" w:rsidRPr="00000000">
        <w:rPr>
          <w:color w:val="444746"/>
          <w:rtl w:val="0"/>
        </w:rPr>
        <w:t xml:space="preserve">break even point or BEP or Cost volume profit graph of the sales units and the revenue sales</w:t>
      </w:r>
    </w:p>
    <w:p w:rsidR="00000000" w:rsidDel="00000000" w:rsidP="00000000" w:rsidRDefault="00000000" w:rsidRPr="00000000" w14:paraId="000000E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gakcajgyg3v" w:id="19"/>
      <w:bookmarkEnd w:id="19"/>
      <w:r w:rsidDel="00000000" w:rsidR="00000000" w:rsidRPr="00000000">
        <w:rPr>
          <w:b w:val="1"/>
          <w:bCs w:val="1"/>
          <w:color w:val="116dff"/>
          <w:sz w:val="34"/>
          <w:szCs w:val="34"/>
          <w:rtl w:val="0"/>
        </w:rPr>
        <w:t xml:space="preserve">Part 7: Sensitivity Analysis</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future is uncertain. This section tests how robust the financial model is against bad luck.</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Change one variable at a time and see if the project is still profitable.</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What-If Scenarios</w:t>
      </w:r>
    </w:p>
    <w:tbl>
      <w:tblPr>
        <w:tblStyle w:val="Table3"/>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0"/>
        <w:gridCol w:w="2805"/>
        <w:gridCol w:w="1875"/>
        <w:gridCol w:w="2280"/>
        <w:tblGridChange w:id="0">
          <w:tblGrid>
            <w:gridCol w:w="1740"/>
            <w:gridCol w:w="2805"/>
            <w:gridCol w:w="1875"/>
            <w:gridCol w:w="228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Scenario</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Variable Change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on NPV</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Decision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Base Case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As planned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Proceed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Overrun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Investment increases by 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Proceed (Still positive)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Sales Slump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Revenue decreases by 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Stop / Re-evaluate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Delays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Launch delayed by 6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Proceed</w:t>
            </w:r>
          </w:p>
        </w:tc>
      </w:tr>
    </w:tbl>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Finding:</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is highly sensitive to Revenue Volume. A 20% drop in sales turns the NPV negative. The project is relatively resilient to Cost Overruns. Therefore, the primary risk focus should be on Marketing and Sales, not Construction."</w:t>
      </w:r>
    </w:p>
    <w:p w:rsidR="00000000" w:rsidDel="00000000" w:rsidP="00000000" w:rsidRDefault="00000000" w:rsidRPr="00000000" w14:paraId="000000F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4n6mno3e0d7" w:id="20"/>
      <w:bookmarkEnd w:id="20"/>
      <w:r w:rsidDel="00000000" w:rsidR="00000000" w:rsidRPr="00000000">
        <w:rPr>
          <w:b w:val="1"/>
          <w:bCs w:val="1"/>
          <w:color w:val="116dff"/>
          <w:sz w:val="34"/>
          <w:szCs w:val="34"/>
          <w:rtl w:val="0"/>
        </w:rPr>
        <w:t xml:space="preserve">Part 8: Intangible Benefits (Non-Financial)</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a project loses money but is still "Feasible" because of non-monetary value.</w:t>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benefits that cannot easily be put into the spreadsheet.</w:t>
      </w:r>
    </w:p>
    <w:p w:rsidR="00000000" w:rsidDel="00000000" w:rsidP="00000000" w:rsidRDefault="00000000" w:rsidRPr="00000000" w14:paraId="0000010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Strategic Positioning:</w:t>
      </w:r>
      <w:r w:rsidDel="00000000" w:rsidR="00000000" w:rsidRPr="00000000">
        <w:rPr>
          <w:color w:val="1f1f1f"/>
          <w:rtl w:val="0"/>
        </w:rPr>
        <w:t xml:space="preserve"> "Entering this market establishes a foothold, preventing competitors from monopolizing the region."</w:t>
      </w:r>
    </w:p>
    <w:p w:rsidR="00000000" w:rsidDel="00000000" w:rsidP="00000000" w:rsidRDefault="00000000" w:rsidRPr="00000000" w14:paraId="0000010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Brand Equity:</w:t>
      </w:r>
      <w:r w:rsidDel="00000000" w:rsidR="00000000" w:rsidRPr="00000000">
        <w:rPr>
          <w:color w:val="1f1f1f"/>
          <w:rtl w:val="0"/>
        </w:rPr>
        <w:t xml:space="preserve"> "Launching a 'Green' product improves our brand image, potentially boosting sales of other products."</w:t>
      </w:r>
    </w:p>
    <w:p w:rsidR="00000000" w:rsidDel="00000000" w:rsidP="00000000" w:rsidRDefault="00000000" w:rsidRPr="00000000" w14:paraId="00000103">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Employee Retention:</w:t>
      </w:r>
      <w:r w:rsidDel="00000000" w:rsidR="00000000" w:rsidRPr="00000000">
        <w:rPr>
          <w:color w:val="1f1f1f"/>
          <w:rtl w:val="0"/>
        </w:rPr>
        <w:t xml:space="preserve"> "Modernizing the office reduces staff turnover, saving recruitment costs (though hard to quantify exactly)."</w:t>
      </w:r>
    </w:p>
    <w:p w:rsidR="00000000" w:rsidDel="00000000" w:rsidP="00000000" w:rsidRDefault="00000000" w:rsidRPr="00000000" w14:paraId="0000010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yfzd94w0g4a" w:id="21"/>
      <w:bookmarkEnd w:id="21"/>
      <w:r w:rsidDel="00000000" w:rsidR="00000000" w:rsidRPr="00000000">
        <w:rPr>
          <w:b w:val="1"/>
          <w:bCs w:val="1"/>
          <w:color w:val="116dff"/>
          <w:sz w:val="34"/>
          <w:szCs w:val="34"/>
          <w:rtl w:val="0"/>
        </w:rPr>
        <w:t xml:space="preserve">Part 9: Funding Strategy</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is the $1.5M coming from?</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source of capital.</w:t>
      </w:r>
    </w:p>
    <w:p w:rsidR="00000000" w:rsidDel="00000000" w:rsidP="00000000" w:rsidRDefault="00000000" w:rsidRPr="00000000" w14:paraId="0000010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Cash Reserves:</w:t>
      </w:r>
      <w:r w:rsidDel="00000000" w:rsidR="00000000" w:rsidRPr="00000000">
        <w:rPr>
          <w:color w:val="1f1f1f"/>
          <w:rtl w:val="0"/>
        </w:rPr>
        <w:t xml:space="preserve"> "Financed from the Retained Earnings of the parent company."</w:t>
      </w:r>
    </w:p>
    <w:p w:rsidR="00000000" w:rsidDel="00000000" w:rsidP="00000000" w:rsidRDefault="00000000" w:rsidRPr="00000000" w14:paraId="0000010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Debt Financing:</w:t>
      </w:r>
      <w:r w:rsidDel="00000000" w:rsidR="00000000" w:rsidRPr="00000000">
        <w:rPr>
          <w:color w:val="1f1f1f"/>
          <w:rtl w:val="0"/>
        </w:rPr>
        <w:t xml:space="preserve"> "A bank loan at 6% interest."</w:t>
      </w:r>
    </w:p>
    <w:p w:rsidR="00000000" w:rsidDel="00000000" w:rsidP="00000000" w:rsidRDefault="00000000" w:rsidRPr="00000000" w14:paraId="0000010B">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Equity Financing:</w:t>
      </w:r>
      <w:r w:rsidDel="00000000" w:rsidR="00000000" w:rsidRPr="00000000">
        <w:rPr>
          <w:color w:val="1f1f1f"/>
          <w:rtl w:val="0"/>
        </w:rPr>
        <w:t xml:space="preserve"> "Issuing new shares to investors."</w:t>
      </w:r>
    </w:p>
    <w:p w:rsidR="00000000" w:rsidDel="00000000" w:rsidP="00000000" w:rsidRDefault="00000000" w:rsidRPr="00000000" w14:paraId="0000010C">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Grants:</w:t>
      </w:r>
      <w:r w:rsidDel="00000000" w:rsidR="00000000" w:rsidRPr="00000000">
        <w:rPr>
          <w:color w:val="1f1f1f"/>
          <w:rtl w:val="0"/>
        </w:rPr>
        <w:t xml:space="preserve"> "Applying for a government R&amp;D grant of $200k."</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using Debt, the interest payments must be added to the Operating Costs in Part 4.</w:t>
      </w:r>
    </w:p>
    <w:p w:rsidR="00000000" w:rsidDel="00000000" w:rsidP="00000000" w:rsidRDefault="00000000" w:rsidRPr="00000000" w14:paraId="0000010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k7uxwhb5it1" w:id="22"/>
      <w:bookmarkEnd w:id="22"/>
      <w:r w:rsidDel="00000000" w:rsidR="00000000" w:rsidRPr="00000000">
        <w:rPr>
          <w:b w:val="1"/>
          <w:bCs w:val="1"/>
          <w:color w:val="116dff"/>
          <w:sz w:val="34"/>
          <w:szCs w:val="34"/>
          <w:rtl w:val="0"/>
        </w:rPr>
        <w:t xml:space="preserve">Part 10: Conclusion and Recommendation</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final verdict on the money.</w:t>
      </w:r>
    </w:p>
    <w:p w:rsidR="00000000" w:rsidDel="00000000" w:rsidP="00000000" w:rsidRDefault="00000000" w:rsidRPr="00000000" w14:paraId="0000011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9kp2scedm9s" w:id="23"/>
      <w:bookmarkEnd w:id="23"/>
      <w:r w:rsidDel="00000000" w:rsidR="00000000" w:rsidRPr="00000000">
        <w:rPr>
          <w:color w:val="007f5f"/>
          <w:rtl w:val="0"/>
        </w:rPr>
        <w:t xml:space="preserve">The Financial Verdict</w:t>
      </w:r>
    </w:p>
    <w:p w:rsidR="00000000" w:rsidDel="00000000" w:rsidP="00000000" w:rsidRDefault="00000000" w:rsidRPr="00000000" w14:paraId="0000011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1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one.</w:t>
      </w:r>
    </w:p>
    <w:p w:rsidR="00000000" w:rsidDel="00000000" w:rsidP="00000000" w:rsidRDefault="00000000" w:rsidRPr="00000000" w14:paraId="0000011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Financially Viable:</w:t>
      </w:r>
      <w:r w:rsidDel="00000000" w:rsidR="00000000" w:rsidRPr="00000000">
        <w:rPr>
          <w:color w:val="1f1f1f"/>
          <w:rtl w:val="0"/>
        </w:rPr>
        <w:t xml:space="preserve"> NPV is positive; IRR exceeds the hurdle rate.</w:t>
      </w:r>
    </w:p>
    <w:p w:rsidR="00000000" w:rsidDel="00000000" w:rsidP="00000000" w:rsidRDefault="00000000" w:rsidRPr="00000000" w14:paraId="0000011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Marginal:</w:t>
      </w:r>
      <w:r w:rsidDel="00000000" w:rsidR="00000000" w:rsidRPr="00000000">
        <w:rPr>
          <w:color w:val="1f1f1f"/>
          <w:rtl w:val="0"/>
        </w:rPr>
        <w:t xml:space="preserve"> NPV is near zero; proceeds only if Strategic Benefits are high.</w:t>
      </w:r>
    </w:p>
    <w:p w:rsidR="00000000" w:rsidDel="00000000" w:rsidP="00000000" w:rsidRDefault="00000000" w:rsidRPr="00000000" w14:paraId="00000117">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Unviable:</w:t>
      </w:r>
      <w:r w:rsidDel="00000000" w:rsidR="00000000" w:rsidRPr="00000000">
        <w:rPr>
          <w:color w:val="1f1f1f"/>
          <w:rtl w:val="0"/>
        </w:rPr>
        <w:t xml:space="preserve"> NPV is negative; the project destroys value.</w:t>
      </w:r>
    </w:p>
    <w:p w:rsidR="00000000" w:rsidDel="00000000" w:rsidP="00000000" w:rsidRDefault="00000000" w:rsidRPr="00000000" w14:paraId="0000011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w:t>
      </w:r>
    </w:p>
    <w:p w:rsidR="00000000" w:rsidDel="00000000" w:rsidP="00000000" w:rsidRDefault="00000000" w:rsidRPr="00000000" w14:paraId="0000011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assessment concludes that the project is Financially Viable. With an NPV of $450k and an IRR of 18.5%, it offers a superior return compared to leaving the cash in the bank. However, the sensitivity analysis highlights a significant risk regarding sales volume. We recommend proceeding, subject to a 'Gate Review' of the detailed Marketing Plan to ensure the sales targets are realistic."</w:t>
      </w:r>
    </w:p>
    <w:p w:rsidR="00000000" w:rsidDel="00000000" w:rsidP="00000000" w:rsidRDefault="00000000" w:rsidRPr="00000000" w14:paraId="0000011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lzdjoy8rndz" w:id="24"/>
      <w:bookmarkEnd w:id="24"/>
      <w:r w:rsidDel="00000000" w:rsidR="00000000" w:rsidRPr="00000000">
        <w:rPr>
          <w:b w:val="1"/>
          <w:bCs w:val="1"/>
          <w:color w:val="116dff"/>
          <w:sz w:val="34"/>
          <w:szCs w:val="34"/>
          <w:rtl w:val="0"/>
        </w:rPr>
        <w:t xml:space="preserve">Part 11: Step-by-Step Guide for Conducting the Assessment</w:t>
      </w:r>
    </w:p>
    <w:p w:rsidR="00000000" w:rsidDel="00000000" w:rsidP="00000000" w:rsidRDefault="00000000" w:rsidRPr="00000000" w14:paraId="0000011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"Time Horizon"</w:t>
      </w:r>
    </w:p>
    <w:p w:rsidR="00000000" w:rsidDel="00000000" w:rsidP="00000000" w:rsidRDefault="00000000" w:rsidRPr="00000000" w14:paraId="0000011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far into the future will you look? For software, usually 3-5 years. For infrastructure (bridges, buildings), 20-30 years.</w:t>
      </w:r>
    </w:p>
    <w:p w:rsidR="00000000" w:rsidDel="00000000" w:rsidP="00000000" w:rsidRDefault="00000000" w:rsidRPr="00000000" w14:paraId="0000011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Determine the "Hurdle Rate"</w:t>
      </w:r>
    </w:p>
    <w:p w:rsidR="00000000" w:rsidDel="00000000" w:rsidP="00000000" w:rsidRDefault="00000000" w:rsidRPr="00000000" w14:paraId="0000011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your CFO: "What is our WACC (Weighted Average Cost of Capital)?" If they say 10%, you cannot approve a project that returns 8%.</w:t>
      </w:r>
    </w:p>
    <w:p w:rsidR="00000000" w:rsidDel="00000000" w:rsidP="00000000" w:rsidRDefault="00000000" w:rsidRPr="00000000" w14:paraId="0000012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Build the Model (Bottom-Up)</w:t>
      </w:r>
    </w:p>
    <w:p w:rsidR="00000000" w:rsidDel="00000000" w:rsidP="00000000" w:rsidRDefault="00000000" w:rsidRPr="00000000" w14:paraId="0000012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guess the revenue. Build it up: (Number of Customers) x (Conversion Rate) x (Price).</w:t>
      </w:r>
    </w:p>
    <w:p w:rsidR="00000000" w:rsidDel="00000000" w:rsidP="00000000" w:rsidRDefault="00000000" w:rsidRPr="00000000" w14:paraId="0000012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Apply the "Optimism Bias" Correction</w:t>
      </w:r>
    </w:p>
    <w:p w:rsidR="00000000" w:rsidDel="00000000" w:rsidP="00000000" w:rsidRDefault="00000000" w:rsidRPr="00000000" w14:paraId="0000012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Financial models are usually too optimistic.</w:t>
      </w:r>
    </w:p>
    <w:p w:rsidR="00000000" w:rsidDel="00000000" w:rsidP="00000000" w:rsidRDefault="00000000" w:rsidRPr="00000000" w14:paraId="00000124">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Rule of Thumb:</w:t>
      </w:r>
      <w:r w:rsidDel="00000000" w:rsidR="00000000" w:rsidRPr="00000000">
        <w:rPr>
          <w:color w:val="1f1f1f"/>
          <w:rtl w:val="0"/>
        </w:rPr>
        <w:t xml:space="preserve"> Increase costs by 20% and decrease benefits by 20% in your "Worst Case" scenario. If it is still positive, it is a great project.</w:t>
      </w:r>
    </w:p>
    <w:p w:rsidR="00000000" w:rsidDel="00000000" w:rsidP="00000000" w:rsidRDefault="00000000" w:rsidRPr="00000000" w14:paraId="0000012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Check Tax Implications</w:t>
      </w:r>
    </w:p>
    <w:p w:rsidR="00000000" w:rsidDel="00000000" w:rsidP="00000000" w:rsidRDefault="00000000" w:rsidRPr="00000000" w14:paraId="0000012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Taxes eat profit. Ideally, calculate "After-Tax Cash Flow." (e.g., Depreciation reduces tax). Consult a tax accountant for large projects.</w:t>
      </w:r>
    </w:p>
    <w:p w:rsidR="00000000" w:rsidDel="00000000" w:rsidP="00000000" w:rsidRDefault="00000000" w:rsidRPr="00000000" w14:paraId="0000012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Peer Review</w:t>
      </w:r>
    </w:p>
    <w:p w:rsidR="00000000" w:rsidDel="00000000" w:rsidP="00000000" w:rsidRDefault="00000000" w:rsidRPr="00000000" w14:paraId="0000012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Spreadsheet errors are common and fatal. Have a second analyst audit your Excel formulas.</w:t>
      </w:r>
    </w:p>
    <w:p w:rsidR="00000000" w:rsidDel="00000000" w:rsidP="00000000" w:rsidRDefault="00000000" w:rsidRPr="00000000" w14:paraId="0000012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oofp9te5mk3" w:id="25"/>
      <w:bookmarkEnd w:id="25"/>
      <w:r w:rsidDel="00000000" w:rsidR="00000000" w:rsidRPr="00000000">
        <w:rPr>
          <w:b w:val="1"/>
          <w:bCs w:val="1"/>
          <w:color w:val="116dff"/>
          <w:sz w:val="34"/>
          <w:szCs w:val="34"/>
          <w:rtl w:val="0"/>
        </w:rPr>
        <w:t xml:space="preserve">Part 12: Glossary of Financial Terms</w:t>
      </w:r>
    </w:p>
    <w:p w:rsidR="00000000" w:rsidDel="00000000" w:rsidP="00000000" w:rsidRDefault="00000000" w:rsidRPr="00000000" w14:paraId="0000012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CAPEX (Capital Expenditure):</w:t>
      </w:r>
      <w:r w:rsidDel="00000000" w:rsidR="00000000" w:rsidRPr="00000000">
        <w:rPr>
          <w:color w:val="1f1f1f"/>
          <w:rtl w:val="0"/>
        </w:rPr>
        <w:t xml:space="preserve"> Funds used to acquire physical assets.</w:t>
      </w:r>
    </w:p>
    <w:p w:rsidR="00000000" w:rsidDel="00000000" w:rsidP="00000000" w:rsidRDefault="00000000" w:rsidRPr="00000000" w14:paraId="0000012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OPEX (Operational Expenditure):</w:t>
      </w:r>
      <w:r w:rsidDel="00000000" w:rsidR="00000000" w:rsidRPr="00000000">
        <w:rPr>
          <w:color w:val="1f1f1f"/>
          <w:rtl w:val="0"/>
        </w:rPr>
        <w:t xml:space="preserve"> Funds used for day-to-day running costs.</w:t>
      </w:r>
    </w:p>
    <w:p w:rsidR="00000000" w:rsidDel="00000000" w:rsidP="00000000" w:rsidRDefault="00000000" w:rsidRPr="00000000" w14:paraId="0000012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Discount Rate:</w:t>
      </w:r>
      <w:r w:rsidDel="00000000" w:rsidR="00000000" w:rsidRPr="00000000">
        <w:rPr>
          <w:color w:val="1f1f1f"/>
          <w:rtl w:val="0"/>
        </w:rPr>
        <w:t xml:space="preserve"> The interest rate used to determine the present value of future cash flows.</w:t>
      </w:r>
    </w:p>
    <w:p w:rsidR="00000000" w:rsidDel="00000000" w:rsidP="00000000" w:rsidRDefault="00000000" w:rsidRPr="00000000" w14:paraId="0000012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Hurdle Rate:</w:t>
      </w:r>
      <w:r w:rsidDel="00000000" w:rsidR="00000000" w:rsidRPr="00000000">
        <w:rPr>
          <w:color w:val="1f1f1f"/>
          <w:rtl w:val="0"/>
        </w:rPr>
        <w:t xml:space="preserve"> The minimum rate of return on a project required by a manager or investor.</w:t>
      </w:r>
    </w:p>
    <w:p w:rsidR="00000000" w:rsidDel="00000000" w:rsidP="00000000" w:rsidRDefault="00000000" w:rsidRPr="00000000" w14:paraId="0000012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Sunk Cost:</w:t>
      </w:r>
      <w:r w:rsidDel="00000000" w:rsidR="00000000" w:rsidRPr="00000000">
        <w:rPr>
          <w:color w:val="1f1f1f"/>
          <w:rtl w:val="0"/>
        </w:rPr>
        <w:t xml:space="preserve"> Money already spent. </w:t>
      </w:r>
      <w:r w:rsidDel="00000000" w:rsidR="00000000" w:rsidRPr="00000000">
        <w:rPr>
          <w:b w:val="1"/>
          <w:bCs w:val="1"/>
          <w:color w:val="1f1f1f"/>
          <w:rtl w:val="0"/>
        </w:rPr>
        <w:t xml:space="preserve">Never</w:t>
      </w:r>
      <w:r w:rsidDel="00000000" w:rsidR="00000000" w:rsidRPr="00000000">
        <w:rPr>
          <w:color w:val="1f1f1f"/>
          <w:rtl w:val="0"/>
        </w:rPr>
        <w:t xml:space="preserve"> include sunk costs in a feasibility study. You decide based on </w:t>
      </w:r>
      <w:r w:rsidDel="00000000" w:rsidR="00000000" w:rsidRPr="00000000">
        <w:rPr>
          <w:i w:val="1"/>
          <w:iCs w:val="1"/>
          <w:color w:val="1f1f1f"/>
          <w:rtl w:val="0"/>
        </w:rPr>
        <w:t xml:space="preserve">future</w:t>
      </w:r>
      <w:r w:rsidDel="00000000" w:rsidR="00000000" w:rsidRPr="00000000">
        <w:rPr>
          <w:color w:val="1f1f1f"/>
          <w:rtl w:val="0"/>
        </w:rPr>
        <w:t xml:space="preserve"> spend, not past mistakes.</w:t>
      </w:r>
    </w:p>
    <w:p w:rsidR="00000000" w:rsidDel="00000000" w:rsidP="00000000" w:rsidRDefault="00000000" w:rsidRPr="00000000" w14:paraId="00000130">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Opportunity Cost:</w:t>
      </w:r>
      <w:r w:rsidDel="00000000" w:rsidR="00000000" w:rsidRPr="00000000">
        <w:rPr>
          <w:color w:val="1f1f1f"/>
          <w:rtl w:val="0"/>
        </w:rPr>
        <w:t xml:space="preserve"> The potential benefits an individual, investor, or business misses out on when choosing one alternative over another.</w:t>
      </w:r>
    </w:p>
    <w:p w:rsidR="00000000" w:rsidDel="00000000" w:rsidP="00000000" w:rsidRDefault="00000000" w:rsidRPr="00000000" w14:paraId="0000013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6lxegodcj78" w:id="26"/>
      <w:bookmarkEnd w:id="26"/>
      <w:r w:rsidDel="00000000" w:rsidR="00000000" w:rsidRPr="00000000">
        <w:rPr>
          <w:b w:val="1"/>
          <w:bCs w:val="1"/>
          <w:color w:val="116dff"/>
          <w:sz w:val="34"/>
          <w:szCs w:val="34"/>
          <w:rtl w:val="0"/>
        </w:rPr>
        <w:t xml:space="preserve">Conclusion</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Financial Feasibility Assessment is the filter that separates good ideas from profitable businesses. It provides the cold, hard logic required to safeguard the organization's resources.</w:t>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demonstrate financial literacy and strategic thinking. You move beyond being a project manager who just "spends the budget" to a business leader who "creates value." Remember, the goal is not to massage the numbers to get a "Yes," but to reveal the truth so the company makes the right decision.</w:t>
      </w:r>
    </w:p>
    <w:p w:rsidR="00000000" w:rsidDel="00000000" w:rsidP="00000000" w:rsidRDefault="00000000" w:rsidRPr="00000000" w14:paraId="0000013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3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Discount Rate clearly stated?</w:t>
      </w:r>
    </w:p>
    <w:p w:rsidR="00000000" w:rsidDel="00000000" w:rsidP="00000000" w:rsidRDefault="00000000" w:rsidRPr="00000000" w14:paraId="0000013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included both CAPEX and Startup OPEX in the initial investment?</w:t>
      </w:r>
    </w:p>
    <w:p w:rsidR="00000000" w:rsidDel="00000000" w:rsidP="00000000" w:rsidRDefault="00000000" w:rsidRPr="00000000" w14:paraId="0000013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NPV calculated correctly using the formula?</w:t>
      </w:r>
    </w:p>
    <w:p w:rsidR="00000000" w:rsidDel="00000000" w:rsidP="00000000" w:rsidRDefault="00000000" w:rsidRPr="00000000" w14:paraId="0000013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perform a Sensitivity Analysis on the key variables?</w:t>
      </w:r>
    </w:p>
    <w:p w:rsidR="00000000" w:rsidDel="00000000" w:rsidP="00000000" w:rsidRDefault="00000000" w:rsidRPr="00000000" w14:paraId="0000013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distinction between "Cash" and "Profit" clear? (Cash is king).</w:t>
      </w:r>
    </w:p>
    <w:p w:rsidR="00000000" w:rsidDel="00000000" w:rsidP="00000000" w:rsidRDefault="00000000" w:rsidRPr="00000000" w14:paraId="0000013B">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Have you ignored Sunk Costs?</w:t>
      </w:r>
    </w:p>
    <w:p w:rsidR="00000000" w:rsidDel="00000000" w:rsidP="00000000" w:rsidRDefault="00000000" w:rsidRPr="00000000" w14:paraId="0000013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Financial Feasibility Assessment. Learn to calculate NPV, IRR, ROI, and Payback Period to determine if a project is financially viable.</w:t>
      </w:r>
    </w:p>
    <w:p w:rsidR="00000000" w:rsidDel="00000000" w:rsidP="00000000" w:rsidRDefault="00000000" w:rsidRPr="00000000" w14:paraId="0000013F">
      <w:pPr>
        <w:pBdr>
          <w:top w:color="auto" w:space="0" w:sz="0" w:val="none"/>
          <w:bottom w:color="auto" w:space="0" w:sz="0" w:val="none"/>
          <w:right w:color="auto" w:space="0" w:sz="0" w:val="none"/>
          <w:between w:color="auto" w:space="0" w:sz="0" w:val="none"/>
        </w:pBdr>
        <w:spacing w:after="360" w:lineRule="auto"/>
        <w:ind w:left="0" w:firstLine="0"/>
        <w:rPr>
          <w:color w:val="1f1f1f"/>
        </w:rPr>
      </w:pPr>
      <w:r w:rsidDel="00000000" w:rsidR="00000000" w:rsidRPr="00000000">
        <w:rPr>
          <w:rtl w:val="0"/>
        </w:rPr>
      </w:r>
    </w:p>
    <w:p w:rsidR="00000000" w:rsidDel="00000000" w:rsidP="00000000" w:rsidRDefault="00000000" w:rsidRPr="00000000" w14:paraId="0000014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3">
      <w:pPr>
        <w:spacing w:after="240" w:before="240" w:lineRule="auto"/>
        <w:rPr/>
      </w:pPr>
      <w:r w:rsidDel="00000000" w:rsidR="00000000" w:rsidRPr="00000000">
        <w:rPr>
          <w:rtl w:val="0"/>
        </w:rPr>
      </w:r>
    </w:p>
    <w:p w:rsidR="00000000" w:rsidDel="00000000" w:rsidP="00000000" w:rsidRDefault="00000000" w:rsidRPr="00000000" w14:paraId="0000014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6">
      <w:pPr>
        <w:spacing w:after="240" w:before="240" w:lineRule="auto"/>
        <w:rPr/>
      </w:pPr>
      <w:r w:rsidDel="00000000" w:rsidR="00000000" w:rsidRPr="00000000">
        <w:rPr>
          <w:rtl w:val="0"/>
        </w:rPr>
        <w:t xml:space="preserve"> </w:t>
      </w:r>
    </w:p>
    <w:p w:rsidR="00000000" w:rsidDel="00000000" w:rsidP="00000000" w:rsidRDefault="00000000" w:rsidRPr="00000000" w14:paraId="00000147">
      <w:pPr>
        <w:spacing w:after="240" w:before="240" w:lineRule="auto"/>
        <w:rPr/>
      </w:pPr>
      <w:r w:rsidDel="00000000" w:rsidR="00000000" w:rsidRPr="00000000">
        <w:rPr>
          <w:rtl w:val="0"/>
        </w:rPr>
        <w:t xml:space="preserve"> </w:t>
      </w:r>
    </w:p>
    <w:p w:rsidR="00000000" w:rsidDel="00000000" w:rsidP="00000000" w:rsidRDefault="00000000" w:rsidRPr="00000000" w14:paraId="0000014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