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78181662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akjepxtk3g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Template 41: Management Reserve Plan</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4wnh7fvnbd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8no94k24ny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Definitions and Scope Alignment</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wrrza7fh00e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Management Reserve vs. Contingency Reserve</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embip38q47c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Scope of Usage</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rqlf2oat3z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Establishing the Reserve Amount</w:t>
              <w:tab/>
              <w:t xml:space="preserve">5</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ktyxfw1jho7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Calculation Methodologies</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f1qs9ex6bu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Budget Structure Integration</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hlv83t3xqe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Authority and Governance</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qif4hi117t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Approval Authority</w:t>
              <w:tab/>
              <w:t xml:space="preserve">6</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04tj4e74wc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Role of the Project Manager</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uh0e4ssnzj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The Request and Approval Process (Step-by-Step)</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unbk51eikv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 1: Identification and Qualification</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3xocwpmrqa1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 2: Impact Analysis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1xowxtjb4s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 3: Formal Requisition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94icy626ncl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 4: Governance Review</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yjz73kmfhz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 5: Baseline Adjustment</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ygc2etyqq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Documentation and Tracking</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j5zve6mrm36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Management Reserve Log</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armgsa5z63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Reporting Requirements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1f8srxtfh7b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Replenishment and Return of Funds</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dlji29f9ktc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Replenishment Protocols</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uexecuu0s91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Return of Unused Funds</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2y7a3e9se8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Common Pitfalls and Best Practices</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isdtcapgb55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Common Pitfalls</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xe339pfyx9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Best Practices</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wq0rbn0od5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Management Reserve Plan Checklist</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40rlpp1gp2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vbytb6d4118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2">
      <w:pPr>
        <w:pBdr>
          <w:top w:color="auto" w:space="0" w:sz="0" w:val="none"/>
          <w:bottom w:color="auto" w:space="0" w:sz="0" w:val="none"/>
          <w:between w:color="auto" w:space="0" w:sz="0" w:val="none"/>
        </w:pBdr>
        <w:rPr>
          <w:color w:val="1f1f1f"/>
        </w:rPr>
      </w:pPr>
      <w:r w:rsidDel="00000000" w:rsidR="00000000" w:rsidRPr="00000000">
        <w:rPr>
          <w:rtl w:val="0"/>
        </w:rPr>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f1xwpx4dsehk" w:id="0"/>
      <w:bookmarkEnd w:id="0"/>
      <w:r w:rsidDel="00000000" w:rsidR="00000000" w:rsidRPr="00000000">
        <w:rPr>
          <w:rtl w:val="0"/>
        </w:rPr>
      </w:r>
    </w:p>
    <w:p w:rsidR="00000000" w:rsidDel="00000000" w:rsidP="00000000" w:rsidRDefault="00000000" w:rsidRPr="00000000" w14:paraId="0000003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akjepxtk3gk" w:id="1"/>
      <w:bookmarkEnd w:id="1"/>
      <w:r w:rsidDel="00000000" w:rsidR="00000000" w:rsidRPr="00000000">
        <w:rPr>
          <w:b w:val="1"/>
          <w:bCs w:val="1"/>
          <w:color w:val="116dff"/>
          <w:sz w:val="34"/>
          <w:szCs w:val="34"/>
          <w:rtl w:val="0"/>
        </w:rPr>
        <w:t xml:space="preserve">Template 41: Management Reserve Plan</w:t>
      </w:r>
    </w:p>
    <w:p w:rsidR="00000000" w:rsidDel="00000000" w:rsidP="00000000" w:rsidRDefault="00000000" w:rsidRPr="00000000" w14:paraId="0000003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4wnh7fvnbd3" w:id="2"/>
      <w:bookmarkEnd w:id="2"/>
      <w:r w:rsidDel="00000000" w:rsidR="00000000" w:rsidRPr="00000000">
        <w:rPr>
          <w:color w:val="007f5f"/>
          <w:rtl w:val="0"/>
        </w:rPr>
        <w:t xml:space="preserve">Introduction</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complex landscape of project management, financial prudence is just as critical as technical execution. While project managers spend considerable time estimating costs for known deliverables and identified risks, there remains a category of uncertainty that sits outside the standard risk register. This is where the Management Reserve (MR) comes into play. The Management Reserve Plan is a specialized governance document designed to define how an organization manages the specific portion of the project budget set aside for "unknown unknowns." Unlike contingency reserves, which are allocated for identified risks that are accepted or mitigated, the management reserve is a safeguard for unforeseen work that is within the scope of the project but was not previously identified.</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provides a comprehensive framework for establishing, holding, requesting, and utilizing management reserves. It is distinct from the general Cost Management Plan because it focuses exclusively on the governance of these specific, high-level funds. A well-structured Management Reserve Plan prevents the misuse of funds for scope creep and ensures that the project remains solvent even when major, unexpected disruptions occur.</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guides the project manager and the project sponsor through the lifecycle of the reserve. It details how the amount is calculated, who holds the authority to release it, the step-by-step process for requesting funds, and the rigorous documentation required to maintain audit trails. By following the guidelines in this template, the project leadership ensures that financial buffers are treated with the seriousness they deserve, preserving the project's bottom line and stakeholder confidence.</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8no94k24nyp" w:id="3"/>
      <w:bookmarkEnd w:id="3"/>
      <w:r w:rsidDel="00000000" w:rsidR="00000000" w:rsidRPr="00000000">
        <w:rPr>
          <w:color w:val="007f5f"/>
          <w:rtl w:val="0"/>
        </w:rPr>
        <w:t xml:space="preserve">Section 1: Definitions and Scope Alignment</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establishing the processes for usage, it is vital to clearly define what Management Reserve is and, perhaps more importantly, what it is not. Confusion between different types of budget buffers is a primary cause of financial mismanagement in projects. This section establishes the vocabulary and boundaries for the project team.</w:t>
      </w:r>
    </w:p>
    <w:p w:rsidR="00000000" w:rsidDel="00000000" w:rsidP="00000000" w:rsidRDefault="00000000" w:rsidRPr="00000000" w14:paraId="0000003B">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wrrza7fh00ei" w:id="4"/>
      <w:bookmarkEnd w:id="4"/>
      <w:r w:rsidDel="00000000" w:rsidR="00000000" w:rsidRPr="00000000">
        <w:rPr>
          <w:b w:val="1"/>
          <w:bCs w:val="1"/>
          <w:color w:val="007f5f"/>
          <w:sz w:val="22"/>
          <w:szCs w:val="22"/>
          <w:rtl w:val="0"/>
        </w:rPr>
        <w:t xml:space="preserve">1.1 Management Reserve vs. Contingency Reserve</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ensure compliance with standard project management financial practices, the project team must distinguish between the two primary types of reserves. You should use the following mapping to clarify terminology for all stakeholders.</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80"/>
        <w:gridCol w:w="3330"/>
        <w:gridCol w:w="3720"/>
        <w:tblGridChange w:id="0">
          <w:tblGrid>
            <w:gridCol w:w="1680"/>
            <w:gridCol w:w="3330"/>
            <w:gridCol w:w="3720"/>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3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Feature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3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Contingency Reserve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3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Management Reserve</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Focus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"Known Unknowns" (Identified risks).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"Unknown Unknowns" (Unidentified risks).</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Ownership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Usually controlled by the Project Manager.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Controlled by Management (Sponsor/Steering Committee).</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Inclusion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Included in the Cost Baseline.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Excluded from the Cost Baseline but included in the Total Project Budget.</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Usage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Used for specific risks listed in the Risk Register.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Used for unforeseen work within the original project scope.</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Calculation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Calculated based on Expected Monetary Value (EMV) of identified risks.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Calculated as a percentage of the total budget or via heuristics.</w:t>
            </w:r>
          </w:p>
        </w:tc>
      </w:tr>
    </w:tbl>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this section of your plan, explicitly state that this document only governs the Management Reserve column described above. State clearly that Contingency Reserve is managed via the Risk Management Plan. This separation of duties is critical for audit purposes.</w:t>
      </w:r>
    </w:p>
    <w:p w:rsidR="00000000" w:rsidDel="00000000" w:rsidP="00000000" w:rsidRDefault="00000000" w:rsidRPr="00000000" w14:paraId="00000051">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embip38q47ct" w:id="5"/>
      <w:bookmarkEnd w:id="5"/>
      <w:r w:rsidDel="00000000" w:rsidR="00000000" w:rsidRPr="00000000">
        <w:rPr>
          <w:b w:val="1"/>
          <w:bCs w:val="1"/>
          <w:color w:val="007f5f"/>
          <w:sz w:val="22"/>
          <w:szCs w:val="22"/>
          <w:rtl w:val="0"/>
        </w:rPr>
        <w:t xml:space="preserve">1.2 Scope of Usage</w:t>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Define the boundaries of what the Management Reserve can be used for. It is not a "slush fund" to fix poor planning or to add new features that were not in the original charter.</w:t>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Acceptable Uses (Examples):</w:t>
      </w:r>
    </w:p>
    <w:p w:rsidR="00000000" w:rsidDel="00000000" w:rsidP="00000000" w:rsidRDefault="00000000" w:rsidRPr="00000000" w14:paraId="00000054">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 major regulatory change occurs midway through the project requiring new compliance testing that was never anticipated.</w:t>
      </w:r>
    </w:p>
    <w:p w:rsidR="00000000" w:rsidDel="00000000" w:rsidP="00000000" w:rsidRDefault="00000000" w:rsidRPr="00000000" w14:paraId="00000055">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 natural disaster impacts a vendor, requiring the project to switch to a more expensive supplier immediately to maintain the schedule.</w:t>
      </w:r>
    </w:p>
    <w:p w:rsidR="00000000" w:rsidDel="00000000" w:rsidP="00000000" w:rsidRDefault="00000000" w:rsidRPr="00000000" w14:paraId="00000056">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Underground obstructions are found during excavation that were not shown on any existing surveys or historical charts.</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Unacceptable Uses (Examples):</w:t>
      </w:r>
    </w:p>
    <w:p w:rsidR="00000000" w:rsidDel="00000000" w:rsidP="00000000" w:rsidRDefault="00000000" w:rsidRPr="00000000" w14:paraId="0000005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Adding "gold plating" or extra features requested by a stakeholder that were not in the signed requirement spec.</w:t>
      </w:r>
    </w:p>
    <w:p w:rsidR="00000000" w:rsidDel="00000000" w:rsidP="00000000" w:rsidRDefault="00000000" w:rsidRPr="00000000" w14:paraId="0000005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Covering cost overruns caused simply by poor productivity or negligence (unless it triggers a larger strategic shift).</w:t>
      </w:r>
    </w:p>
    <w:p w:rsidR="00000000" w:rsidDel="00000000" w:rsidP="00000000" w:rsidRDefault="00000000" w:rsidRPr="00000000" w14:paraId="0000005A">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Backfilling the Contingency Reserve if it runs out (unless explicitly approved by the steering committee as a project rescue measure).</w:t>
      </w:r>
    </w:p>
    <w:p w:rsidR="00000000" w:rsidDel="00000000" w:rsidP="00000000" w:rsidRDefault="00000000" w:rsidRPr="00000000" w14:paraId="0000005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rqlf2oat3z7" w:id="6"/>
      <w:bookmarkEnd w:id="6"/>
      <w:r w:rsidDel="00000000" w:rsidR="00000000" w:rsidRPr="00000000">
        <w:rPr>
          <w:color w:val="007f5f"/>
          <w:rtl w:val="0"/>
        </w:rPr>
        <w:t xml:space="preserve">Section 2: Establishing the Reserve Amount</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of the template details how the Management Reserve fund is calculated at the start of the project. This prevents arbitrary numbers from being assigned and provides a rationale that can be defended during financial reviews.</w:t>
      </w:r>
    </w:p>
    <w:p w:rsidR="00000000" w:rsidDel="00000000" w:rsidP="00000000" w:rsidRDefault="00000000" w:rsidRPr="00000000" w14:paraId="0000005D">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ktyxfw1jho7a" w:id="7"/>
      <w:bookmarkEnd w:id="7"/>
      <w:r w:rsidDel="00000000" w:rsidR="00000000" w:rsidRPr="00000000">
        <w:rPr>
          <w:b w:val="1"/>
          <w:bCs w:val="1"/>
          <w:color w:val="007f5f"/>
          <w:sz w:val="22"/>
          <w:szCs w:val="22"/>
          <w:rtl w:val="0"/>
        </w:rPr>
        <w:t xml:space="preserve">2.1 Calculation Methodologies</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There are several ways to determine the appropriate size of the Management Reserve. Select the method that aligns with your organization's risk appetite and document it here.</w:t>
      </w:r>
    </w:p>
    <w:p w:rsidR="00000000" w:rsidDel="00000000" w:rsidP="00000000" w:rsidRDefault="00000000" w:rsidRPr="00000000" w14:paraId="0000005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Fixed Percentage Method:</w:t>
      </w:r>
      <w:r w:rsidDel="00000000" w:rsidR="00000000" w:rsidRPr="00000000">
        <w:rPr>
          <w:color w:val="1f1f1f"/>
          <w:rtl w:val="0"/>
        </w:rPr>
        <w:t xml:space="preserve"> This is the most common approach. Organizations typically apply a flat percentage (e.g., 5%, 10%, or 15%) to the total cost baseline.</w:t>
      </w:r>
    </w:p>
    <w:p w:rsidR="00000000" w:rsidDel="00000000" w:rsidP="00000000" w:rsidRDefault="00000000" w:rsidRPr="00000000" w14:paraId="00000060">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Instruction:</w:t>
      </w:r>
      <w:r w:rsidDel="00000000" w:rsidR="00000000" w:rsidRPr="00000000">
        <w:rPr>
          <w:color w:val="1f1f1f"/>
          <w:rtl w:val="0"/>
        </w:rPr>
        <w:t xml:space="preserve"> If using this method, specify the percentage and the base number. For example: "The Management Reserve shall be calculated as 10% of the Cost Baseline (Direct Costs + Contingency Reserve)."</w:t>
      </w:r>
    </w:p>
    <w:p w:rsidR="00000000" w:rsidDel="00000000" w:rsidP="00000000" w:rsidRDefault="00000000" w:rsidRPr="00000000" w14:paraId="0000006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Complexity-Based Assessment:</w:t>
      </w:r>
      <w:r w:rsidDel="00000000" w:rsidR="00000000" w:rsidRPr="00000000">
        <w:rPr>
          <w:color w:val="1f1f1f"/>
          <w:rtl w:val="0"/>
        </w:rPr>
        <w:t xml:space="preserve"> This method assigns a reserve amount based on the complexity profile of the project.</w:t>
      </w:r>
    </w:p>
    <w:p w:rsidR="00000000" w:rsidDel="00000000" w:rsidP="00000000" w:rsidRDefault="00000000" w:rsidRPr="00000000" w14:paraId="00000062">
      <w:pPr>
        <w:numPr>
          <w:ilvl w:val="1"/>
          <w:numId w:val="2"/>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Instruction:</w:t>
      </w:r>
      <w:r w:rsidDel="00000000" w:rsidR="00000000" w:rsidRPr="00000000">
        <w:rPr>
          <w:color w:val="1f1f1f"/>
          <w:rtl w:val="0"/>
        </w:rPr>
        <w:t xml:space="preserve"> detailed the scoring criteria. For example, if the project involves new technology, add 5%; if the timeline is aggressive, add another 3%.</w:t>
      </w:r>
    </w:p>
    <w:p w:rsidR="00000000" w:rsidDel="00000000" w:rsidP="00000000" w:rsidRDefault="00000000" w:rsidRPr="00000000" w14:paraId="00000063">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Historical Data Analysis:</w:t>
      </w:r>
      <w:r w:rsidDel="00000000" w:rsidR="00000000" w:rsidRPr="00000000">
        <w:rPr>
          <w:color w:val="1f1f1f"/>
          <w:rtl w:val="0"/>
        </w:rPr>
        <w:t xml:space="preserve"> Using actuals from similar past projects to determine how much was spent on "unknowns."</w:t>
      </w:r>
    </w:p>
    <w:p w:rsidR="00000000" w:rsidDel="00000000" w:rsidP="00000000" w:rsidRDefault="00000000" w:rsidRPr="00000000" w14:paraId="00000064">
      <w:pPr>
        <w:numPr>
          <w:ilvl w:val="1"/>
          <w:numId w:val="2"/>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Instruction:</w:t>
      </w:r>
      <w:r w:rsidDel="00000000" w:rsidR="00000000" w:rsidRPr="00000000">
        <w:rPr>
          <w:color w:val="1f1f1f"/>
          <w:rtl w:val="0"/>
        </w:rPr>
        <w:t xml:space="preserve"> Cite the specific historical projects used as reference points.</w:t>
      </w:r>
    </w:p>
    <w:p w:rsidR="00000000" w:rsidDel="00000000" w:rsidP="00000000" w:rsidRDefault="00000000" w:rsidRPr="00000000" w14:paraId="00000065">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if1qs9ex6bu2" w:id="8"/>
      <w:bookmarkEnd w:id="8"/>
      <w:r w:rsidDel="00000000" w:rsidR="00000000" w:rsidRPr="00000000">
        <w:rPr>
          <w:b w:val="1"/>
          <w:bCs w:val="1"/>
          <w:color w:val="007f5f"/>
          <w:sz w:val="22"/>
          <w:szCs w:val="22"/>
          <w:rtl w:val="0"/>
        </w:rPr>
        <w:t xml:space="preserve">2.2 Budget Structure Integration</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Explain how this figure sits within the overall budget structure.</w:t>
      </w:r>
    </w:p>
    <w:p w:rsidR="00000000" w:rsidDel="00000000" w:rsidP="00000000" w:rsidRDefault="00000000" w:rsidRPr="00000000" w14:paraId="0000006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Visualizing the Hierarchy:</w:t>
      </w:r>
    </w:p>
    <w:p w:rsidR="00000000" w:rsidDel="00000000" w:rsidP="00000000" w:rsidRDefault="00000000" w:rsidRPr="00000000" w14:paraId="00000068">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Work Package Estimates:</w:t>
      </w:r>
      <w:r w:rsidDel="00000000" w:rsidR="00000000" w:rsidRPr="00000000">
        <w:rPr>
          <w:color w:val="1f1f1f"/>
          <w:rtl w:val="0"/>
        </w:rPr>
        <w:t xml:space="preserve"> The raw cost of work.</w:t>
      </w:r>
    </w:p>
    <w:p w:rsidR="00000000" w:rsidDel="00000000" w:rsidP="00000000" w:rsidRDefault="00000000" w:rsidRPr="00000000" w14:paraId="00000069">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 Contingency Reserve:</w:t>
      </w:r>
      <w:r w:rsidDel="00000000" w:rsidR="00000000" w:rsidRPr="00000000">
        <w:rPr>
          <w:color w:val="1f1f1f"/>
          <w:rtl w:val="0"/>
        </w:rPr>
        <w:t xml:space="preserve"> = Cost Baseline.</w:t>
      </w:r>
    </w:p>
    <w:p w:rsidR="00000000" w:rsidDel="00000000" w:rsidP="00000000" w:rsidRDefault="00000000" w:rsidRPr="00000000" w14:paraId="0000006A">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 Management Reserve:</w:t>
      </w:r>
      <w:r w:rsidDel="00000000" w:rsidR="00000000" w:rsidRPr="00000000">
        <w:rPr>
          <w:color w:val="1f1f1f"/>
          <w:rtl w:val="0"/>
        </w:rPr>
        <w:t xml:space="preserve"> = Total Project Budget.</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6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statement confirming that the Management Reserve is not distributed to the project team’s cost accounts at the start of the project. It sits in a separate cost center or a "frozen" budget line item that the Project Manager cannot access without transaction authorization.</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hlv83t3xqey" w:id="9"/>
      <w:bookmarkEnd w:id="9"/>
      <w:r w:rsidDel="00000000" w:rsidR="00000000" w:rsidRPr="00000000">
        <w:rPr>
          <w:color w:val="007f5f"/>
          <w:rtl w:val="0"/>
        </w:rPr>
        <w:t xml:space="preserve">Section 3: Authority and Governance</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Governance is the mechanism that prevents the Management Reserve from evaporating due to minor issues. This section establishes the hierarchy of approval. Unlike contingency, which the PM can often deploy, the Management Reserve requires external approval.</w:t>
      </w:r>
    </w:p>
    <w:p w:rsidR="00000000" w:rsidDel="00000000" w:rsidP="00000000" w:rsidRDefault="00000000" w:rsidRPr="00000000" w14:paraId="0000006F">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bqif4hi117tv" w:id="10"/>
      <w:bookmarkEnd w:id="10"/>
      <w:r w:rsidDel="00000000" w:rsidR="00000000" w:rsidRPr="00000000">
        <w:rPr>
          <w:b w:val="1"/>
          <w:bCs w:val="1"/>
          <w:color w:val="007f5f"/>
          <w:sz w:val="22"/>
          <w:szCs w:val="22"/>
          <w:rtl w:val="0"/>
        </w:rPr>
        <w:t xml:space="preserve">3.1 The Approval Authority</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Identify the specific role or body authorized to release these funds.</w:t>
      </w:r>
    </w:p>
    <w:p w:rsidR="00000000" w:rsidDel="00000000" w:rsidP="00000000" w:rsidRDefault="00000000" w:rsidRPr="00000000" w14:paraId="00000071">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Sponsor:</w:t>
      </w:r>
      <w:r w:rsidDel="00000000" w:rsidR="00000000" w:rsidRPr="00000000">
        <w:rPr>
          <w:color w:val="1f1f1f"/>
          <w:rtl w:val="0"/>
        </w:rPr>
        <w:t xml:space="preserve"> Often has the authority for amounts up to a certain limit.</w:t>
      </w:r>
    </w:p>
    <w:p w:rsidR="00000000" w:rsidDel="00000000" w:rsidP="00000000" w:rsidRDefault="00000000" w:rsidRPr="00000000" w14:paraId="0000007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Steering Committee / Change Control Board (CCB):</w:t>
      </w:r>
      <w:r w:rsidDel="00000000" w:rsidR="00000000" w:rsidRPr="00000000">
        <w:rPr>
          <w:color w:val="1f1f1f"/>
          <w:rtl w:val="0"/>
        </w:rPr>
        <w:t xml:space="preserve"> Usually required for amounts exceeding a specific threshold or for any usage that impacts the project completion date.</w:t>
      </w:r>
    </w:p>
    <w:p w:rsidR="00000000" w:rsidDel="00000000" w:rsidP="00000000" w:rsidRDefault="00000000" w:rsidRPr="00000000" w14:paraId="00000073">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Executive Leadership:</w:t>
      </w:r>
      <w:r w:rsidDel="00000000" w:rsidR="00000000" w:rsidRPr="00000000">
        <w:rPr>
          <w:color w:val="1f1f1f"/>
          <w:rtl w:val="0"/>
        </w:rPr>
        <w:t xml:space="preserve"> May be required for reserves that exceed a high-value cap (e.g., over $100,000).</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Instruction:</w:t>
      </w:r>
      <w:r w:rsidDel="00000000" w:rsidR="00000000" w:rsidRPr="00000000">
        <w:rPr>
          <w:color w:val="1f1f1f"/>
          <w:rtl w:val="0"/>
        </w:rPr>
        <w:t xml:space="preserve"> Create a "Delegation of Authority" matrix in this section.</w:t>
      </w:r>
    </w:p>
    <w:p w:rsidR="00000000" w:rsidDel="00000000" w:rsidP="00000000" w:rsidRDefault="00000000" w:rsidRPr="00000000" w14:paraId="00000075">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p>
    <w:p w:rsidR="00000000" w:rsidDel="00000000" w:rsidP="00000000" w:rsidRDefault="00000000" w:rsidRPr="00000000" w14:paraId="00000076">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Requests &lt; $10k: Project Sponsor Approval.</w:t>
      </w:r>
    </w:p>
    <w:p w:rsidR="00000000" w:rsidDel="00000000" w:rsidP="00000000" w:rsidRDefault="00000000" w:rsidRPr="00000000" w14:paraId="00000077">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Requests &gt; $10k: Steering Committee Approval.</w:t>
      </w:r>
    </w:p>
    <w:p w:rsidR="00000000" w:rsidDel="00000000" w:rsidP="00000000" w:rsidRDefault="00000000" w:rsidRPr="00000000" w14:paraId="00000078">
      <w:pPr>
        <w:numPr>
          <w:ilvl w:val="1"/>
          <w:numId w:val="1"/>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Cumulative Drawdown &gt; 50% of Total Reserve: CEO/CFO Notification required.</w:t>
      </w:r>
    </w:p>
    <w:p w:rsidR="00000000" w:rsidDel="00000000" w:rsidP="00000000" w:rsidRDefault="00000000" w:rsidRPr="00000000" w14:paraId="00000079">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204tj4e74wcm" w:id="11"/>
      <w:bookmarkEnd w:id="11"/>
      <w:r w:rsidDel="00000000" w:rsidR="00000000" w:rsidRPr="00000000">
        <w:rPr>
          <w:b w:val="1"/>
          <w:bCs w:val="1"/>
          <w:color w:val="007f5f"/>
          <w:sz w:val="22"/>
          <w:szCs w:val="22"/>
          <w:rtl w:val="0"/>
        </w:rPr>
        <w:t xml:space="preserve">3.2 Role of the Project Manager</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While the Project Manager (PM) does not own the reserve, they are responsible for:</w:t>
      </w:r>
    </w:p>
    <w:p w:rsidR="00000000" w:rsidDel="00000000" w:rsidP="00000000" w:rsidRDefault="00000000" w:rsidRPr="00000000" w14:paraId="0000007B">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Identifying the need for the reserve.</w:t>
      </w:r>
    </w:p>
    <w:p w:rsidR="00000000" w:rsidDel="00000000" w:rsidP="00000000" w:rsidRDefault="00000000" w:rsidRPr="00000000" w14:paraId="0000007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Preparing the justification and impact analysis.</w:t>
      </w:r>
    </w:p>
    <w:p w:rsidR="00000000" w:rsidDel="00000000" w:rsidP="00000000" w:rsidRDefault="00000000" w:rsidRPr="00000000" w14:paraId="0000007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Presenting the request to the governing authority.</w:t>
      </w:r>
    </w:p>
    <w:p w:rsidR="00000000" w:rsidDel="00000000" w:rsidP="00000000" w:rsidRDefault="00000000" w:rsidRPr="00000000" w14:paraId="0000007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Updating the project baselines once funds are released.</w:t>
      </w:r>
    </w:p>
    <w:p w:rsidR="00000000" w:rsidDel="00000000" w:rsidP="00000000" w:rsidRDefault="00000000" w:rsidRPr="00000000" w14:paraId="0000007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uh0e4ssnzjx" w:id="12"/>
      <w:bookmarkEnd w:id="12"/>
      <w:r w:rsidDel="00000000" w:rsidR="00000000" w:rsidRPr="00000000">
        <w:rPr>
          <w:color w:val="007f5f"/>
          <w:rtl w:val="0"/>
        </w:rPr>
        <w:t xml:space="preserve">Section 4: The Request and Approval Process (Step-by-Step)</w:t>
      </w:r>
    </w:p>
    <w:p w:rsidR="00000000" w:rsidDel="00000000" w:rsidP="00000000" w:rsidRDefault="00000000" w:rsidRPr="00000000" w14:paraId="0000008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operational core of the template. It provides the detailed workflow that the project manager must follow when they encounter an "unknown unknown" and need to access funds.</w:t>
      </w:r>
    </w:p>
    <w:p w:rsidR="00000000" w:rsidDel="00000000" w:rsidP="00000000" w:rsidRDefault="00000000" w:rsidRPr="00000000" w14:paraId="00000081">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8unbk51eikvj" w:id="13"/>
      <w:bookmarkEnd w:id="13"/>
      <w:r w:rsidDel="00000000" w:rsidR="00000000" w:rsidRPr="00000000">
        <w:rPr>
          <w:b w:val="1"/>
          <w:bCs w:val="1"/>
          <w:color w:val="007f5f"/>
          <w:sz w:val="22"/>
          <w:szCs w:val="22"/>
          <w:rtl w:val="0"/>
        </w:rPr>
        <w:t xml:space="preserve">Step 1: Identification and Qualification</w:t>
      </w:r>
    </w:p>
    <w:p w:rsidR="00000000" w:rsidDel="00000000" w:rsidP="00000000" w:rsidRDefault="00000000" w:rsidRPr="00000000" w14:paraId="0000008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When an event occurs, the PM must first determine if it qualifies for Management Reserve usage or if it should come from Contingency.</w:t>
      </w:r>
    </w:p>
    <w:p w:rsidR="00000000" w:rsidDel="00000000" w:rsidP="00000000" w:rsidRDefault="00000000" w:rsidRPr="00000000" w14:paraId="00000083">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The PM reviews the Risk Register. If the risk was identified, they must use Contingency. If it is a new issue that affects scope/cost and was unforeseen, they proceed to Management Reserve.</w:t>
      </w:r>
    </w:p>
    <w:p w:rsidR="00000000" w:rsidDel="00000000" w:rsidP="00000000" w:rsidRDefault="00000000" w:rsidRPr="00000000" w14:paraId="00000084">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3xocwpmrqa1m" w:id="14"/>
      <w:bookmarkEnd w:id="14"/>
      <w:r w:rsidDel="00000000" w:rsidR="00000000" w:rsidRPr="00000000">
        <w:rPr>
          <w:b w:val="1"/>
          <w:bCs w:val="1"/>
          <w:color w:val="007f5f"/>
          <w:sz w:val="22"/>
          <w:szCs w:val="22"/>
          <w:rtl w:val="0"/>
        </w:rPr>
        <w:t xml:space="preserve">Step 2: Impact Analysis</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Before asking for money, the PM must calculate the total impact.</w:t>
      </w:r>
    </w:p>
    <w:p w:rsidR="00000000" w:rsidDel="00000000" w:rsidP="00000000" w:rsidRDefault="00000000" w:rsidRPr="00000000" w14:paraId="00000086">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Guidance:</w:t>
      </w:r>
      <w:r w:rsidDel="00000000" w:rsidR="00000000" w:rsidRPr="00000000">
        <w:rPr>
          <w:color w:val="1f1f1f"/>
          <w:rtl w:val="0"/>
        </w:rPr>
        <w:t xml:space="preserve"> Do not just estimate the immediate cash need. Consider the "ripple effect." Does this issue delay the critical path? Does it require more administration time? The request must cover the </w:t>
      </w:r>
      <w:r w:rsidDel="00000000" w:rsidR="00000000" w:rsidRPr="00000000">
        <w:rPr>
          <w:i w:val="1"/>
          <w:iCs w:val="1"/>
          <w:color w:val="1f1f1f"/>
          <w:rtl w:val="0"/>
        </w:rPr>
        <w:t xml:space="preserve">total</w:t>
      </w:r>
      <w:r w:rsidDel="00000000" w:rsidR="00000000" w:rsidRPr="00000000">
        <w:rPr>
          <w:color w:val="1f1f1f"/>
          <w:rtl w:val="0"/>
        </w:rPr>
        <w:t xml:space="preserve"> cost to integrate the solution.</w:t>
      </w:r>
    </w:p>
    <w:p w:rsidR="00000000" w:rsidDel="00000000" w:rsidP="00000000" w:rsidRDefault="00000000" w:rsidRPr="00000000" w14:paraId="00000087">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41xowxtjb4s8" w:id="15"/>
      <w:bookmarkEnd w:id="15"/>
      <w:r w:rsidDel="00000000" w:rsidR="00000000" w:rsidRPr="00000000">
        <w:rPr>
          <w:b w:val="1"/>
          <w:bCs w:val="1"/>
          <w:color w:val="007f5f"/>
          <w:sz w:val="22"/>
          <w:szCs w:val="22"/>
          <w:rtl w:val="0"/>
        </w:rPr>
        <w:t xml:space="preserve">Step 3: Formal Requisition</w:t>
      </w:r>
    </w:p>
    <w:p w:rsidR="00000000" w:rsidDel="00000000" w:rsidP="00000000" w:rsidRDefault="00000000" w:rsidRPr="00000000" w14:paraId="0000008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PM completes a "Management Reserve Drawdown Request" (MRDR).</w:t>
      </w:r>
    </w:p>
    <w:p w:rsidR="00000000" w:rsidDel="00000000" w:rsidP="00000000" w:rsidRDefault="00000000" w:rsidRPr="00000000" w14:paraId="00000089">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Required Information in the MRDR:</w:t>
      </w:r>
    </w:p>
    <w:p w:rsidR="00000000" w:rsidDel="00000000" w:rsidP="00000000" w:rsidRDefault="00000000" w:rsidRPr="00000000" w14:paraId="0000008A">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Issue Description:</w:t>
      </w:r>
      <w:r w:rsidDel="00000000" w:rsidR="00000000" w:rsidRPr="00000000">
        <w:rPr>
          <w:color w:val="1f1f1f"/>
          <w:rtl w:val="0"/>
        </w:rPr>
        <w:t xml:space="preserve"> What happened?</w:t>
      </w:r>
    </w:p>
    <w:p w:rsidR="00000000" w:rsidDel="00000000" w:rsidP="00000000" w:rsidRDefault="00000000" w:rsidRPr="00000000" w14:paraId="0000008B">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Root Cause:</w:t>
      </w:r>
      <w:r w:rsidDel="00000000" w:rsidR="00000000" w:rsidRPr="00000000">
        <w:rPr>
          <w:color w:val="1f1f1f"/>
          <w:rtl w:val="0"/>
        </w:rPr>
        <w:t xml:space="preserve"> Why was this not identified as a risk earlier? (This is crucial for lessons learned).</w:t>
      </w:r>
    </w:p>
    <w:p w:rsidR="00000000" w:rsidDel="00000000" w:rsidP="00000000" w:rsidRDefault="00000000" w:rsidRPr="00000000" w14:paraId="0000008C">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Financial Amount Requested:</w:t>
      </w:r>
      <w:r w:rsidDel="00000000" w:rsidR="00000000" w:rsidRPr="00000000">
        <w:rPr>
          <w:color w:val="1f1f1f"/>
          <w:rtl w:val="0"/>
        </w:rPr>
        <w:t xml:space="preserve"> Detailed breakdown.</w:t>
      </w:r>
    </w:p>
    <w:p w:rsidR="00000000" w:rsidDel="00000000" w:rsidP="00000000" w:rsidRDefault="00000000" w:rsidRPr="00000000" w14:paraId="0000008D">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Schedule Impact:</w:t>
      </w:r>
      <w:r w:rsidDel="00000000" w:rsidR="00000000" w:rsidRPr="00000000">
        <w:rPr>
          <w:color w:val="1f1f1f"/>
          <w:rtl w:val="0"/>
        </w:rPr>
        <w:t xml:space="preserve"> Will utilizing these funds recover the schedule, or is a schedule change also needed?</w:t>
      </w:r>
    </w:p>
    <w:p w:rsidR="00000000" w:rsidDel="00000000" w:rsidP="00000000" w:rsidRDefault="00000000" w:rsidRPr="00000000" w14:paraId="0000008E">
      <w:pPr>
        <w:numPr>
          <w:ilvl w:val="1"/>
          <w:numId w:val="10"/>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Alternative Analysis:</w:t>
      </w:r>
      <w:r w:rsidDel="00000000" w:rsidR="00000000" w:rsidRPr="00000000">
        <w:rPr>
          <w:color w:val="1f1f1f"/>
          <w:rtl w:val="0"/>
        </w:rPr>
        <w:t xml:space="preserve"> What happens if this request is denied? (e.g., Project termination, significant scope reduction).</w:t>
      </w:r>
    </w:p>
    <w:p w:rsidR="00000000" w:rsidDel="00000000" w:rsidP="00000000" w:rsidRDefault="00000000" w:rsidRPr="00000000" w14:paraId="0000008F">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94icy626nclp" w:id="16"/>
      <w:bookmarkEnd w:id="16"/>
      <w:r w:rsidDel="00000000" w:rsidR="00000000" w:rsidRPr="00000000">
        <w:rPr>
          <w:b w:val="1"/>
          <w:bCs w:val="1"/>
          <w:color w:val="007f5f"/>
          <w:sz w:val="22"/>
          <w:szCs w:val="22"/>
          <w:rtl w:val="0"/>
        </w:rPr>
        <w:t xml:space="preserve">Step 4: Governance Review</w:t>
      </w:r>
    </w:p>
    <w:p w:rsidR="00000000" w:rsidDel="00000000" w:rsidP="00000000" w:rsidRDefault="00000000" w:rsidRPr="00000000" w14:paraId="0000009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Approval Authority reviews the MRDR.</w:t>
      </w:r>
    </w:p>
    <w:p w:rsidR="00000000" w:rsidDel="00000000" w:rsidP="00000000" w:rsidRDefault="00000000" w:rsidRPr="00000000" w14:paraId="00000091">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Tip:</w:t>
      </w:r>
      <w:r w:rsidDel="00000000" w:rsidR="00000000" w:rsidRPr="00000000">
        <w:rPr>
          <w:color w:val="1f1f1f"/>
          <w:rtl w:val="0"/>
        </w:rPr>
        <w:t xml:space="preserve"> The review should focus on validity. Is this truly an unforeseen event, or is it scope creep disguised as an emergency?</w:t>
      </w:r>
    </w:p>
    <w:p w:rsidR="00000000" w:rsidDel="00000000" w:rsidP="00000000" w:rsidRDefault="00000000" w:rsidRPr="00000000" w14:paraId="00000092">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Outcome:</w:t>
      </w:r>
      <w:r w:rsidDel="00000000" w:rsidR="00000000" w:rsidRPr="00000000">
        <w:rPr>
          <w:color w:val="1f1f1f"/>
          <w:rtl w:val="0"/>
        </w:rPr>
        <w:t xml:space="preserve"> The request is Approved, Rejected, or Deferred (pending more information).</w:t>
      </w:r>
    </w:p>
    <w:p w:rsidR="00000000" w:rsidDel="00000000" w:rsidP="00000000" w:rsidRDefault="00000000" w:rsidRPr="00000000" w14:paraId="00000093">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nyjz73kmfhzz" w:id="17"/>
      <w:bookmarkEnd w:id="17"/>
      <w:r w:rsidDel="00000000" w:rsidR="00000000" w:rsidRPr="00000000">
        <w:rPr>
          <w:b w:val="1"/>
          <w:bCs w:val="1"/>
          <w:color w:val="007f5f"/>
          <w:sz w:val="22"/>
          <w:szCs w:val="22"/>
          <w:rtl w:val="0"/>
        </w:rPr>
        <w:t xml:space="preserve">Step 5: Baseline Adjustment</w:t>
      </w:r>
    </w:p>
    <w:p w:rsidR="00000000" w:rsidDel="00000000" w:rsidP="00000000" w:rsidRDefault="00000000" w:rsidRPr="00000000" w14:paraId="0000009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This is a critical technical step. Once Management Reserve funds are released, they move </w:t>
      </w:r>
      <w:r w:rsidDel="00000000" w:rsidR="00000000" w:rsidRPr="00000000">
        <w:rPr>
          <w:i w:val="1"/>
          <w:iCs w:val="1"/>
          <w:color w:val="1f1f1f"/>
          <w:rtl w:val="0"/>
        </w:rPr>
        <w:t xml:space="preserve">into</w:t>
      </w:r>
      <w:r w:rsidDel="00000000" w:rsidR="00000000" w:rsidRPr="00000000">
        <w:rPr>
          <w:color w:val="1f1f1f"/>
          <w:rtl w:val="0"/>
        </w:rPr>
        <w:t xml:space="preserve"> the Cost Baseline.</w:t>
      </w:r>
    </w:p>
    <w:p w:rsidR="00000000" w:rsidDel="00000000" w:rsidP="00000000" w:rsidRDefault="00000000" w:rsidRPr="00000000" w14:paraId="0000009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Process:</w:t>
      </w:r>
    </w:p>
    <w:p w:rsidR="00000000" w:rsidDel="00000000" w:rsidP="00000000" w:rsidRDefault="00000000" w:rsidRPr="00000000" w14:paraId="00000096">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Deduct amount from Management Reserve balance.</w:t>
      </w:r>
    </w:p>
    <w:p w:rsidR="00000000" w:rsidDel="00000000" w:rsidP="00000000" w:rsidRDefault="00000000" w:rsidRPr="00000000" w14:paraId="00000097">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Add amount to the Cost Baseline (specifically to the Work Package where the work is being done).</w:t>
      </w:r>
    </w:p>
    <w:p w:rsidR="00000000" w:rsidDel="00000000" w:rsidP="00000000" w:rsidRDefault="00000000" w:rsidRPr="00000000" w14:paraId="00000098">
      <w:pPr>
        <w:numPr>
          <w:ilvl w:val="1"/>
          <w:numId w:val="1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The Total Project Budget remains the same (unless the reserve is exhausted and new funds are added).</w:t>
      </w:r>
    </w:p>
    <w:p w:rsidR="00000000" w:rsidDel="00000000" w:rsidP="00000000" w:rsidRDefault="00000000" w:rsidRPr="00000000" w14:paraId="00000099">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Note:</w:t>
      </w:r>
      <w:r w:rsidDel="00000000" w:rsidR="00000000" w:rsidRPr="00000000">
        <w:rPr>
          <w:color w:val="1f1f1f"/>
          <w:rtl w:val="0"/>
        </w:rPr>
        <w:t xml:space="preserve"> Using Management Reserve usually changes the cost baseline performance measurement. The PM must document this change in the Change Log.</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ygc2etyqqr" w:id="18"/>
      <w:bookmarkEnd w:id="18"/>
      <w:r w:rsidDel="00000000" w:rsidR="00000000" w:rsidRPr="00000000">
        <w:rPr>
          <w:color w:val="007f5f"/>
          <w:rtl w:val="0"/>
        </w:rPr>
        <w:t xml:space="preserve">Section 5: Documentation and Tracking</w:t>
      </w:r>
    </w:p>
    <w:p w:rsidR="00000000" w:rsidDel="00000000" w:rsidP="00000000" w:rsidRDefault="00000000" w:rsidRPr="00000000" w14:paraId="0000009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Transparency is non-negotiable when dealing with reserve funds. This section outlines the logs and reports required.</w:t>
      </w:r>
    </w:p>
    <w:p w:rsidR="00000000" w:rsidDel="00000000" w:rsidP="00000000" w:rsidRDefault="00000000" w:rsidRPr="00000000" w14:paraId="0000009C">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j5zve6mrm36f" w:id="19"/>
      <w:bookmarkEnd w:id="19"/>
      <w:r w:rsidDel="00000000" w:rsidR="00000000" w:rsidRPr="00000000">
        <w:rPr>
          <w:b w:val="1"/>
          <w:bCs w:val="1"/>
          <w:color w:val="007f5f"/>
          <w:sz w:val="22"/>
          <w:szCs w:val="22"/>
          <w:rtl w:val="0"/>
        </w:rPr>
        <w:t xml:space="preserve">5.1 The Management Reserve Log</w:t>
      </w:r>
    </w:p>
    <w:p w:rsidR="00000000" w:rsidDel="00000000" w:rsidP="00000000" w:rsidRDefault="00000000" w:rsidRPr="00000000" w14:paraId="0000009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must maintain a dedicated ledger for these funds. This should not be mixed with the general project ledger until a transaction occurs.</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Data Fields for the Log:</w:t>
      </w:r>
    </w:p>
    <w:p w:rsidR="00000000" w:rsidDel="00000000" w:rsidP="00000000" w:rsidRDefault="00000000" w:rsidRPr="00000000" w14:paraId="0000009F">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Transaction ID:</w:t>
      </w:r>
      <w:r w:rsidDel="00000000" w:rsidR="00000000" w:rsidRPr="00000000">
        <w:rPr>
          <w:color w:val="1f1f1f"/>
          <w:rtl w:val="0"/>
        </w:rPr>
        <w:t xml:space="preserve"> Unique identifier (e.g., MR-001).</w:t>
      </w:r>
    </w:p>
    <w:p w:rsidR="00000000" w:rsidDel="00000000" w:rsidP="00000000" w:rsidRDefault="00000000" w:rsidRPr="00000000" w14:paraId="000000A0">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Date:</w:t>
      </w:r>
      <w:r w:rsidDel="00000000" w:rsidR="00000000" w:rsidRPr="00000000">
        <w:rPr>
          <w:color w:val="1f1f1f"/>
          <w:rtl w:val="0"/>
        </w:rPr>
        <w:t xml:space="preserve"> Date of request/approval.</w:t>
      </w:r>
    </w:p>
    <w:p w:rsidR="00000000" w:rsidDel="00000000" w:rsidP="00000000" w:rsidRDefault="00000000" w:rsidRPr="00000000" w14:paraId="000000A1">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Requestor:</w:t>
      </w:r>
      <w:r w:rsidDel="00000000" w:rsidR="00000000" w:rsidRPr="00000000">
        <w:rPr>
          <w:color w:val="1f1f1f"/>
          <w:rtl w:val="0"/>
        </w:rPr>
        <w:t xml:space="preserve"> Usually the PM.</w:t>
      </w:r>
    </w:p>
    <w:p w:rsidR="00000000" w:rsidDel="00000000" w:rsidP="00000000" w:rsidRDefault="00000000" w:rsidRPr="00000000" w14:paraId="000000A2">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Description:</w:t>
      </w:r>
      <w:r w:rsidDel="00000000" w:rsidR="00000000" w:rsidRPr="00000000">
        <w:rPr>
          <w:color w:val="1f1f1f"/>
          <w:rtl w:val="0"/>
        </w:rPr>
        <w:t xml:space="preserve"> Short summary of the "unknown unknown."</w:t>
      </w:r>
    </w:p>
    <w:p w:rsidR="00000000" w:rsidDel="00000000" w:rsidP="00000000" w:rsidRDefault="00000000" w:rsidRPr="00000000" w14:paraId="000000A3">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Amount Requested:</w:t>
      </w:r>
      <w:r w:rsidDel="00000000" w:rsidR="00000000" w:rsidRPr="00000000">
        <w:rPr>
          <w:color w:val="1f1f1f"/>
          <w:rtl w:val="0"/>
        </w:rPr>
        <w:t xml:space="preserve"> Currency value.</w:t>
      </w:r>
    </w:p>
    <w:p w:rsidR="00000000" w:rsidDel="00000000" w:rsidP="00000000" w:rsidRDefault="00000000" w:rsidRPr="00000000" w14:paraId="000000A4">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Amount Approved:</w:t>
      </w:r>
      <w:r w:rsidDel="00000000" w:rsidR="00000000" w:rsidRPr="00000000">
        <w:rPr>
          <w:color w:val="1f1f1f"/>
          <w:rtl w:val="0"/>
        </w:rPr>
        <w:t xml:space="preserve"> Currency value.</w:t>
      </w:r>
    </w:p>
    <w:p w:rsidR="00000000" w:rsidDel="00000000" w:rsidP="00000000" w:rsidRDefault="00000000" w:rsidRPr="00000000" w14:paraId="000000A5">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New Balance:</w:t>
      </w:r>
      <w:r w:rsidDel="00000000" w:rsidR="00000000" w:rsidRPr="00000000">
        <w:rPr>
          <w:color w:val="1f1f1f"/>
          <w:rtl w:val="0"/>
        </w:rPr>
        <w:t xml:space="preserve"> Remaining Management Reserve.</w:t>
      </w:r>
    </w:p>
    <w:p w:rsidR="00000000" w:rsidDel="00000000" w:rsidP="00000000" w:rsidRDefault="00000000" w:rsidRPr="00000000" w14:paraId="000000A6">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Approval Reference:</w:t>
      </w:r>
      <w:r w:rsidDel="00000000" w:rsidR="00000000" w:rsidRPr="00000000">
        <w:rPr>
          <w:color w:val="1f1f1f"/>
          <w:rtl w:val="0"/>
        </w:rPr>
        <w:t xml:space="preserve"> Link to signed meeting minutes or email authorization.</w:t>
      </w:r>
    </w:p>
    <w:p w:rsidR="00000000" w:rsidDel="00000000" w:rsidP="00000000" w:rsidRDefault="00000000" w:rsidRPr="00000000" w14:paraId="000000A7">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aarmgsa5z63k" w:id="20"/>
      <w:bookmarkEnd w:id="20"/>
      <w:r w:rsidDel="00000000" w:rsidR="00000000" w:rsidRPr="00000000">
        <w:rPr>
          <w:b w:val="1"/>
          <w:bCs w:val="1"/>
          <w:color w:val="007f5f"/>
          <w:sz w:val="22"/>
          <w:szCs w:val="22"/>
          <w:rtl w:val="0"/>
        </w:rPr>
        <w:t xml:space="preserve">5.2 Reporting Requirements</w:t>
      </w:r>
    </w:p>
    <w:p w:rsidR="00000000" w:rsidDel="00000000" w:rsidP="00000000" w:rsidRDefault="00000000" w:rsidRPr="00000000" w14:paraId="000000A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Define how the status of the reserve is communicated to stakeholders.</w:t>
      </w:r>
    </w:p>
    <w:p w:rsidR="00000000" w:rsidDel="00000000" w:rsidP="00000000" w:rsidRDefault="00000000" w:rsidRPr="00000000" w14:paraId="000000A9">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Monthly Status Reports:</w:t>
      </w:r>
      <w:r w:rsidDel="00000000" w:rsidR="00000000" w:rsidRPr="00000000">
        <w:rPr>
          <w:color w:val="1f1f1f"/>
          <w:rtl w:val="0"/>
        </w:rPr>
        <w:t xml:space="preserve"> Include a section on "Financial Health" that explicitly states the remaining Management Reserve.</w:t>
      </w:r>
    </w:p>
    <w:p w:rsidR="00000000" w:rsidDel="00000000" w:rsidP="00000000" w:rsidRDefault="00000000" w:rsidRPr="00000000" w14:paraId="000000AA">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 phrasing:</w:t>
      </w:r>
      <w:r w:rsidDel="00000000" w:rsidR="00000000" w:rsidRPr="00000000">
        <w:rPr>
          <w:color w:val="1f1f1f"/>
          <w:rtl w:val="0"/>
        </w:rPr>
        <w:t xml:space="preserve"> "Management Reserve is currently at 80% of original allocation. One drawdown occurred this month due to [Event]."</w:t>
      </w:r>
    </w:p>
    <w:p w:rsidR="00000000" w:rsidDel="00000000" w:rsidP="00000000" w:rsidRDefault="00000000" w:rsidRPr="00000000" w14:paraId="000000AB">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Executive Dashboard:</w:t>
      </w:r>
      <w:r w:rsidDel="00000000" w:rsidR="00000000" w:rsidRPr="00000000">
        <w:rPr>
          <w:color w:val="1f1f1f"/>
          <w:rtl w:val="0"/>
        </w:rPr>
        <w:t xml:space="preserve"> Use a Red/Amber/Green indicator.</w:t>
      </w:r>
    </w:p>
    <w:p w:rsidR="00000000" w:rsidDel="00000000" w:rsidP="00000000" w:rsidRDefault="00000000" w:rsidRPr="00000000" w14:paraId="000000AC">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Green:</w:t>
      </w:r>
      <w:r w:rsidDel="00000000" w:rsidR="00000000" w:rsidRPr="00000000">
        <w:rPr>
          <w:color w:val="1f1f1f"/>
          <w:rtl w:val="0"/>
        </w:rPr>
        <w:t xml:space="preserve"> &gt; 80% remaining.</w:t>
      </w:r>
    </w:p>
    <w:p w:rsidR="00000000" w:rsidDel="00000000" w:rsidP="00000000" w:rsidRDefault="00000000" w:rsidRPr="00000000" w14:paraId="000000AD">
      <w:pPr>
        <w:numPr>
          <w:ilvl w:val="1"/>
          <w:numId w:val="19"/>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Amber:</w:t>
      </w:r>
      <w:r w:rsidDel="00000000" w:rsidR="00000000" w:rsidRPr="00000000">
        <w:rPr>
          <w:color w:val="1f1f1f"/>
          <w:rtl w:val="0"/>
        </w:rPr>
        <w:t xml:space="preserve"> 50% - 80% remaining.</w:t>
      </w:r>
    </w:p>
    <w:p w:rsidR="00000000" w:rsidDel="00000000" w:rsidP="00000000" w:rsidRDefault="00000000" w:rsidRPr="00000000" w14:paraId="000000AE">
      <w:pPr>
        <w:numPr>
          <w:ilvl w:val="1"/>
          <w:numId w:val="19"/>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Red:</w:t>
      </w:r>
      <w:r w:rsidDel="00000000" w:rsidR="00000000" w:rsidRPr="00000000">
        <w:rPr>
          <w:color w:val="1f1f1f"/>
          <w:rtl w:val="0"/>
        </w:rPr>
        <w:t xml:space="preserve"> &lt; 50% remaining (indicates high project volatility).</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f8srxtfh7bb" w:id="21"/>
      <w:bookmarkEnd w:id="21"/>
      <w:r w:rsidDel="00000000" w:rsidR="00000000" w:rsidRPr="00000000">
        <w:rPr>
          <w:color w:val="007f5f"/>
          <w:rtl w:val="0"/>
        </w:rPr>
        <w:t xml:space="preserve">Section 6: Replenishment and Return of Funds</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happens if the reserve runs dry? Or conversely, what happens to the money if it isn't used? This section addresses the lifecycle ends of the fund.</w:t>
      </w:r>
    </w:p>
    <w:p w:rsidR="00000000" w:rsidDel="00000000" w:rsidP="00000000" w:rsidRDefault="00000000" w:rsidRPr="00000000" w14:paraId="000000B1">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dlji29f9ktc0" w:id="22"/>
      <w:bookmarkEnd w:id="22"/>
      <w:r w:rsidDel="00000000" w:rsidR="00000000" w:rsidRPr="00000000">
        <w:rPr>
          <w:b w:val="1"/>
          <w:bCs w:val="1"/>
          <w:color w:val="007f5f"/>
          <w:sz w:val="22"/>
          <w:szCs w:val="22"/>
          <w:rtl w:val="0"/>
        </w:rPr>
        <w:t xml:space="preserve">6.1 Replenishment Protocols</w:t>
      </w:r>
    </w:p>
    <w:p w:rsidR="00000000" w:rsidDel="00000000" w:rsidP="00000000" w:rsidRDefault="00000000" w:rsidRPr="00000000" w14:paraId="000000B2">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If the Management Reserve is depleted below a safe threshold (e.g., 20%), the project is in a vulnerable position.</w:t>
      </w:r>
    </w:p>
    <w:p w:rsidR="00000000" w:rsidDel="00000000" w:rsidP="00000000" w:rsidRDefault="00000000" w:rsidRPr="00000000" w14:paraId="000000B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Trigger:</w:t>
      </w:r>
      <w:r w:rsidDel="00000000" w:rsidR="00000000" w:rsidRPr="00000000">
        <w:rPr>
          <w:color w:val="1f1f1f"/>
          <w:rtl w:val="0"/>
        </w:rPr>
        <w:t xml:space="preserve"> Define the trigger point for requesting a "top-up."</w:t>
      </w:r>
    </w:p>
    <w:p w:rsidR="00000000" w:rsidDel="00000000" w:rsidP="00000000" w:rsidRDefault="00000000" w:rsidRPr="00000000" w14:paraId="000000B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Process:</w:t>
      </w:r>
      <w:r w:rsidDel="00000000" w:rsidR="00000000" w:rsidRPr="00000000">
        <w:rPr>
          <w:color w:val="1f1f1f"/>
          <w:rtl w:val="0"/>
        </w:rPr>
        <w:t xml:space="preserve"> The PM must submit a Change Request to the project investor or customer to add new funds to the project budget. This typically requires a contract amendment or a formal change in project charter.</w:t>
      </w:r>
    </w:p>
    <w:p w:rsidR="00000000" w:rsidDel="00000000" w:rsidP="00000000" w:rsidRDefault="00000000" w:rsidRPr="00000000" w14:paraId="000000B5">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Justification:</w:t>
      </w:r>
      <w:r w:rsidDel="00000000" w:rsidR="00000000" w:rsidRPr="00000000">
        <w:rPr>
          <w:color w:val="1f1f1f"/>
          <w:rtl w:val="0"/>
        </w:rPr>
        <w:t xml:space="preserve"> The PM must explain </w:t>
      </w:r>
      <w:r w:rsidDel="00000000" w:rsidR="00000000" w:rsidRPr="00000000">
        <w:rPr>
          <w:i w:val="1"/>
          <w:iCs w:val="1"/>
          <w:color w:val="1f1f1f"/>
          <w:rtl w:val="0"/>
        </w:rPr>
        <w:t xml:space="preserve">why</w:t>
      </w:r>
      <w:r w:rsidDel="00000000" w:rsidR="00000000" w:rsidRPr="00000000">
        <w:rPr>
          <w:color w:val="1f1f1f"/>
          <w:rtl w:val="0"/>
        </w:rPr>
        <w:t xml:space="preserve"> the reserve was burned through. Was the original assessment too low? Has the project environment changed drastically?</w:t>
      </w:r>
    </w:p>
    <w:p w:rsidR="00000000" w:rsidDel="00000000" w:rsidP="00000000" w:rsidRDefault="00000000" w:rsidRPr="00000000" w14:paraId="000000B6">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uexecuu0s912" w:id="23"/>
      <w:bookmarkEnd w:id="23"/>
      <w:r w:rsidDel="00000000" w:rsidR="00000000" w:rsidRPr="00000000">
        <w:rPr>
          <w:b w:val="1"/>
          <w:bCs w:val="1"/>
          <w:color w:val="007f5f"/>
          <w:sz w:val="22"/>
          <w:szCs w:val="22"/>
          <w:rtl w:val="0"/>
        </w:rPr>
        <w:t xml:space="preserve">6.2 Return of Unused Funds</w:t>
      </w:r>
    </w:p>
    <w:p w:rsidR="00000000" w:rsidDel="00000000" w:rsidP="00000000" w:rsidRDefault="00000000" w:rsidRPr="00000000" w14:paraId="000000B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At the project's conclusion, or at specific phase gates, unused Management Reserve is typically returned to the business. Project Managers should not view this as "savings" to be spent on celebrations or bonuses unless strictly allowed by policy.</w:t>
      </w:r>
    </w:p>
    <w:p w:rsidR="00000000" w:rsidDel="00000000" w:rsidP="00000000" w:rsidRDefault="00000000" w:rsidRPr="00000000" w14:paraId="000000B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Phase-Gate Release:</w:t>
      </w:r>
      <w:r w:rsidDel="00000000" w:rsidR="00000000" w:rsidRPr="00000000">
        <w:rPr>
          <w:color w:val="1f1f1f"/>
          <w:rtl w:val="0"/>
        </w:rPr>
        <w:t xml:space="preserve"> If the project is multi-phased, you may choose to release a portion of the reserve as risk exposure decreases.</w:t>
      </w:r>
    </w:p>
    <w:p w:rsidR="00000000" w:rsidDel="00000000" w:rsidP="00000000" w:rsidRDefault="00000000" w:rsidRPr="00000000" w14:paraId="000000B9">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Example:</w:t>
      </w:r>
      <w:r w:rsidDel="00000000" w:rsidR="00000000" w:rsidRPr="00000000">
        <w:rPr>
          <w:color w:val="1f1f1f"/>
          <w:rtl w:val="0"/>
        </w:rPr>
        <w:t xml:space="preserve"> "Upon completion of the Construction Phase, 50% of the remaining Management Reserve shall be returned to the corporate treasury."</w:t>
      </w:r>
    </w:p>
    <w:p w:rsidR="00000000" w:rsidDel="00000000" w:rsidP="00000000" w:rsidRDefault="00000000" w:rsidRPr="00000000" w14:paraId="000000BA">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Closure:</w:t>
      </w:r>
      <w:r w:rsidDel="00000000" w:rsidR="00000000" w:rsidRPr="00000000">
        <w:rPr>
          <w:color w:val="1f1f1f"/>
          <w:rtl w:val="0"/>
        </w:rPr>
        <w:t xml:space="preserve"> The final financial reconciliation must explicitly show the return of the MR balance to the funding source. This demonstrates good stewardship.</w:t>
      </w:r>
    </w:p>
    <w:p w:rsidR="00000000" w:rsidDel="00000000" w:rsidP="00000000" w:rsidRDefault="00000000" w:rsidRPr="00000000" w14:paraId="000000B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2y7a3e9se8w" w:id="24"/>
      <w:bookmarkEnd w:id="24"/>
      <w:r w:rsidDel="00000000" w:rsidR="00000000" w:rsidRPr="00000000">
        <w:rPr>
          <w:color w:val="007f5f"/>
          <w:rtl w:val="0"/>
        </w:rPr>
        <w:t xml:space="preserve">Section 7: Common Pitfalls and Best Practices</w:t>
      </w:r>
    </w:p>
    <w:p w:rsidR="00000000" w:rsidDel="00000000" w:rsidP="00000000" w:rsidRDefault="00000000" w:rsidRPr="00000000" w14:paraId="000000B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To make this template a true guidance document, include a section on behavioral and process warnings. This helps the user avoid common mistakes.</w:t>
      </w:r>
    </w:p>
    <w:p w:rsidR="00000000" w:rsidDel="00000000" w:rsidP="00000000" w:rsidRDefault="00000000" w:rsidRPr="00000000" w14:paraId="000000BD">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isdtcapgb557" w:id="25"/>
      <w:bookmarkEnd w:id="25"/>
      <w:r w:rsidDel="00000000" w:rsidR="00000000" w:rsidRPr="00000000">
        <w:rPr>
          <w:b w:val="1"/>
          <w:bCs w:val="1"/>
          <w:color w:val="007f5f"/>
          <w:sz w:val="22"/>
          <w:szCs w:val="22"/>
          <w:rtl w:val="0"/>
        </w:rPr>
        <w:t xml:space="preserve">7.1 Common Pitfalls</w:t>
      </w:r>
    </w:p>
    <w:p w:rsidR="00000000" w:rsidDel="00000000" w:rsidP="00000000" w:rsidRDefault="00000000" w:rsidRPr="00000000" w14:paraId="000000BE">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"Cookie Jar" Effect:</w:t>
      </w:r>
      <w:r w:rsidDel="00000000" w:rsidR="00000000" w:rsidRPr="00000000">
        <w:rPr>
          <w:color w:val="1f1f1f"/>
          <w:rtl w:val="0"/>
        </w:rPr>
        <w:t xml:space="preserve"> Treating the reserve as a savings account to fix minor errors. This depletes the fund leaving the project exposed to real disasters later.</w:t>
      </w:r>
    </w:p>
    <w:p w:rsidR="00000000" w:rsidDel="00000000" w:rsidP="00000000" w:rsidRDefault="00000000" w:rsidRPr="00000000" w14:paraId="000000BF">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Double Counting:</w:t>
      </w:r>
      <w:r w:rsidDel="00000000" w:rsidR="00000000" w:rsidRPr="00000000">
        <w:rPr>
          <w:color w:val="1f1f1f"/>
          <w:rtl w:val="0"/>
        </w:rPr>
        <w:t xml:space="preserve"> Including a risk in the contingency calculation AND expecting the Management Reserve to cover it "just in case."</w:t>
      </w:r>
    </w:p>
    <w:p w:rsidR="00000000" w:rsidDel="00000000" w:rsidP="00000000" w:rsidRDefault="00000000" w:rsidRPr="00000000" w14:paraId="000000C0">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Hiding Scope Creep:</w:t>
      </w:r>
      <w:r w:rsidDel="00000000" w:rsidR="00000000" w:rsidRPr="00000000">
        <w:rPr>
          <w:color w:val="1f1f1f"/>
          <w:rtl w:val="0"/>
        </w:rPr>
        <w:t xml:space="preserve"> Using the reserve to pay for features that stakeholders forgot to ask for during requirements gathering. This bypasses the Change Management process and corrupts the scope baseline.</w:t>
      </w:r>
    </w:p>
    <w:p w:rsidR="00000000" w:rsidDel="00000000" w:rsidP="00000000" w:rsidRDefault="00000000" w:rsidRPr="00000000" w14:paraId="000000C1">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b w:val="1"/>
          <w:bCs w:val="1"/>
          <w:color w:val="007f5f"/>
          <w:sz w:val="22"/>
          <w:szCs w:val="22"/>
        </w:rPr>
      </w:pPr>
      <w:bookmarkStart w:colFirst="0" w:colLast="0" w:name="_axe339pfyx9g" w:id="26"/>
      <w:bookmarkEnd w:id="26"/>
      <w:r w:rsidDel="00000000" w:rsidR="00000000" w:rsidRPr="00000000">
        <w:rPr>
          <w:b w:val="1"/>
          <w:bCs w:val="1"/>
          <w:color w:val="007f5f"/>
          <w:sz w:val="22"/>
          <w:szCs w:val="22"/>
          <w:rtl w:val="0"/>
        </w:rPr>
        <w:t xml:space="preserve">7.2 Best Practices</w:t>
      </w:r>
    </w:p>
    <w:p w:rsidR="00000000" w:rsidDel="00000000" w:rsidP="00000000" w:rsidRDefault="00000000" w:rsidRPr="00000000" w14:paraId="000000C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Regular Review:</w:t>
      </w:r>
      <w:r w:rsidDel="00000000" w:rsidR="00000000" w:rsidRPr="00000000">
        <w:rPr>
          <w:color w:val="1f1f1f"/>
          <w:rtl w:val="0"/>
        </w:rPr>
        <w:t xml:space="preserve"> Don't just look at the number when there is a crisis. Review the adequacy of the remaining reserve quarterly.</w:t>
      </w:r>
    </w:p>
    <w:p w:rsidR="00000000" w:rsidDel="00000000" w:rsidP="00000000" w:rsidRDefault="00000000" w:rsidRPr="00000000" w14:paraId="000000C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Education:</w:t>
      </w:r>
      <w:r w:rsidDel="00000000" w:rsidR="00000000" w:rsidRPr="00000000">
        <w:rPr>
          <w:color w:val="1f1f1f"/>
          <w:rtl w:val="0"/>
        </w:rPr>
        <w:t xml:space="preserve"> Ensure the project team understands the difference between Contingency and Management Reserve. If they don't, they will ask for the wrong funds.</w:t>
      </w:r>
    </w:p>
    <w:p w:rsidR="00000000" w:rsidDel="00000000" w:rsidP="00000000" w:rsidRDefault="00000000" w:rsidRPr="00000000" w14:paraId="000000C4">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Traceability:</w:t>
      </w:r>
      <w:r w:rsidDel="00000000" w:rsidR="00000000" w:rsidRPr="00000000">
        <w:rPr>
          <w:color w:val="1f1f1f"/>
          <w:rtl w:val="0"/>
        </w:rPr>
        <w:t xml:space="preserve"> Every dollar moved from the Management Reserve must be traceable to a specific, documented event. Never move "round numbers" just to pad a budget line.</w:t>
      </w:r>
    </w:p>
    <w:p w:rsidR="00000000" w:rsidDel="00000000" w:rsidP="00000000" w:rsidRDefault="00000000" w:rsidRPr="00000000" w14:paraId="000000C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wq0rbn0od5j" w:id="27"/>
      <w:bookmarkEnd w:id="27"/>
      <w:r w:rsidDel="00000000" w:rsidR="00000000" w:rsidRPr="00000000">
        <w:rPr>
          <w:color w:val="007f5f"/>
          <w:rtl w:val="0"/>
        </w:rPr>
        <w:t xml:space="preserve">Section 8: Management Reserve Plan Checklist</w:t>
      </w:r>
    </w:p>
    <w:p w:rsidR="00000000" w:rsidDel="00000000" w:rsidP="00000000" w:rsidRDefault="00000000" w:rsidRPr="00000000" w14:paraId="000000C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Include a checklist at the end of the template to ensure the user has completed all necessary setup steps.</w:t>
      </w:r>
    </w:p>
    <w:p w:rsidR="00000000" w:rsidDel="00000000" w:rsidP="00000000" w:rsidRDefault="00000000" w:rsidRPr="00000000" w14:paraId="000000C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 Has the definition of "Unknown Unknowns" been agreed upon by the Sponsor?</w:t>
      </w:r>
    </w:p>
    <w:p w:rsidR="00000000" w:rsidDel="00000000" w:rsidP="00000000" w:rsidRDefault="00000000" w:rsidRPr="00000000" w14:paraId="000000C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 Is the calculation method (e.g., % of budget) clearly defined and approved?</w:t>
      </w:r>
    </w:p>
    <w:p w:rsidR="00000000" w:rsidDel="00000000" w:rsidP="00000000" w:rsidRDefault="00000000" w:rsidRPr="00000000" w14:paraId="000000C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 Are the specific individuals with approval authority identified by name or role?</w:t>
      </w:r>
    </w:p>
    <w:p w:rsidR="00000000" w:rsidDel="00000000" w:rsidP="00000000" w:rsidRDefault="00000000" w:rsidRPr="00000000" w14:paraId="000000C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 Is the Management Reserve Log created and accessible to the Project Control Officer?</w:t>
      </w:r>
    </w:p>
    <w:p w:rsidR="00000000" w:rsidDel="00000000" w:rsidP="00000000" w:rsidRDefault="00000000" w:rsidRPr="00000000" w14:paraId="000000CB">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 Is the process for moving funds from Reserve to Baseline technically established in the accounting software?</w:t>
      </w:r>
    </w:p>
    <w:p w:rsidR="00000000" w:rsidDel="00000000" w:rsidP="00000000" w:rsidRDefault="00000000" w:rsidRPr="00000000" w14:paraId="000000CC">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 ] Have thresholds for executive notification been set?</w:t>
      </w:r>
    </w:p>
    <w:p w:rsidR="00000000" w:rsidDel="00000000" w:rsidP="00000000" w:rsidRDefault="00000000" w:rsidRPr="00000000" w14:paraId="000000CD">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 ] Is the protocol for returning unused funds defined?</w:t>
      </w:r>
    </w:p>
    <w:p w:rsidR="00000000" w:rsidDel="00000000" w:rsidP="00000000" w:rsidRDefault="00000000" w:rsidRPr="00000000" w14:paraId="000000C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40rlpp1gp2c" w:id="28"/>
      <w:bookmarkEnd w:id="28"/>
      <w:r w:rsidDel="00000000" w:rsidR="00000000" w:rsidRPr="00000000">
        <w:rPr>
          <w:color w:val="007f5f"/>
          <w:rtl w:val="0"/>
        </w:rPr>
        <w:t xml:space="preserve">Conclusion</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Management Reserve Plan is the project's insurance policy against the unpredictable nature of reality. By rigorously defining how this financial buffer is calculated, governed, and deployed, the project manager protects the project's integrity. This plan transforms the Management Reserve from a vague bucket of money into a strategic tool for resilience.</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Implementing this template ensures that when the unexpected occurs, the project team does not panic. Instead, they follow a pre-approved, disciplined process to assess the impact, secure the funding, and adjust the path forward. This level of maturity in financial governance is often what separates successful projects from those that spiral out of control. Adhere to the strict separation of Contingency and Management Reserve, respect the authority thresholds, and maintain impeccable records of every transaction. In doing so, you safeguard not just the project's budget, but the trust placed in the project management team by the organization.</w:t>
      </w:r>
    </w:p>
    <w:p w:rsidR="00000000" w:rsidDel="00000000" w:rsidP="00000000" w:rsidRDefault="00000000" w:rsidRPr="00000000" w14:paraId="000000D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bytb6d4118n" w:id="29"/>
      <w:bookmarkEnd w:id="29"/>
      <w:r w:rsidDel="00000000" w:rsidR="00000000" w:rsidRPr="00000000">
        <w:rPr>
          <w:color w:val="007f5f"/>
          <w:rtl w:val="0"/>
        </w:rPr>
        <w:t xml:space="preserve">Meta Description</w:t>
      </w:r>
    </w:p>
    <w:p w:rsidR="00000000" w:rsidDel="00000000" w:rsidP="00000000" w:rsidRDefault="00000000" w:rsidRPr="00000000" w14:paraId="000000D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comprehensive template for creating a Management Reserve Plan, detailing calculation methods, governance authorities, approval workflows, and best practices for managing unknown project risks.</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D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D6">
      <w:pPr>
        <w:spacing w:after="240" w:before="240" w:lineRule="auto"/>
        <w:rPr/>
      </w:pPr>
      <w:r w:rsidDel="00000000" w:rsidR="00000000" w:rsidRPr="00000000">
        <w:rPr>
          <w:rtl w:val="0"/>
        </w:rPr>
      </w:r>
    </w:p>
    <w:p w:rsidR="00000000" w:rsidDel="00000000" w:rsidP="00000000" w:rsidRDefault="00000000" w:rsidRPr="00000000" w14:paraId="000000D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8">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D9">
      <w:pPr>
        <w:spacing w:after="240" w:before="240" w:lineRule="auto"/>
        <w:rPr/>
      </w:pPr>
      <w:r w:rsidDel="00000000" w:rsidR="00000000" w:rsidRPr="00000000">
        <w:rPr>
          <w:rtl w:val="0"/>
        </w:rPr>
        <w:t xml:space="preserve"> </w:t>
      </w:r>
    </w:p>
    <w:p w:rsidR="00000000" w:rsidDel="00000000" w:rsidP="00000000" w:rsidRDefault="00000000" w:rsidRPr="00000000" w14:paraId="000000DA">
      <w:pPr>
        <w:spacing w:after="240" w:before="240" w:lineRule="auto"/>
        <w:rPr/>
      </w:pPr>
      <w:r w:rsidDel="00000000" w:rsidR="00000000" w:rsidRPr="00000000">
        <w:rPr>
          <w:rtl w:val="0"/>
        </w:rPr>
        <w:t xml:space="preserve"> </w:t>
      </w:r>
    </w:p>
    <w:p w:rsidR="00000000" w:rsidDel="00000000" w:rsidP="00000000" w:rsidRDefault="00000000" w:rsidRPr="00000000" w14:paraId="000000D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decimal"/>
      <w:lvlText w:val="%2."/>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decimal"/>
      <w:lvlText w:val="%2."/>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