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01588997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nai6ll6plcn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Strategic KPI Alignment</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m1fam5q26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The Hierarchy of Measurement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znxi484j0p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Metric Ecosystem</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e3mxvwfi6k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The Logic of Contribution</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7ccybzawh5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Defining the Indicator Types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n5eg1f8ghp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Leading vs. Lagging Indicators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1ahmsezmgo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Input, Output, and Outcome Metrics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p8oc23vj84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The Alignment Matrix</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qyfgk6ibnk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The Core Table</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dlb5he4g4n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Defining the "Project Proxy"</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zxib16vj1t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The KPI Dictionary</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sosms5l4xy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Eliminating Ambiguity</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9r115wl6d9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Data Sources and Integrity</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rtdzxirvvg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Setting Baselines and Targets</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8mkfxjrfcr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The Importance of Baselines</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2x0br8q2qt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Setting SMART Targets</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prgu2y932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Governance and Accountability</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4r1qjgkrtt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Who Owns the Number?</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ryw8gdrjah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Reporting Cadence</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uuhqp3ghjj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Visualization and Dashboards</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auy3jz660p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Designing the View</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eheblz8645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The Traffic Light Rules (RAG)</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y65o2deho4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8: Review and Recalibration</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45ryxq90q6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The "Goodhart's Law" Check</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rxu7enjp8w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Handling Scope Change</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yqlmytm7or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9: Data Verification and Audit</w:t>
              <w:tab/>
              <w:t xml:space="preserve">9</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5rzw5b8fpv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Trust but Verify</w:t>
              <w:tab/>
              <w:t xml:space="preserve">9</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z8k3wuypoxa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2">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ai6ll6plcnb" w:id="0"/>
      <w:bookmarkEnd w:id="0"/>
      <w:r w:rsidDel="00000000" w:rsidR="00000000" w:rsidRPr="00000000">
        <w:rPr>
          <w:b w:val="1"/>
          <w:bCs w:val="1"/>
          <w:color w:val="116dff"/>
          <w:sz w:val="34"/>
          <w:szCs w:val="34"/>
          <w:rtl w:val="0"/>
        </w:rPr>
        <w:t xml:space="preserve">Introduction to Strategic KPI Alignment</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realm of modern project management, data is king. However, having data is not the same as having insight. Many projects suffer from a phenomenon known as "KPI bloat," where the project manager tracks dozens of metrics (CPI, SPI, defect density, velocity, resource utilization) without ever stopping to ask if these numbers actually matter to the business. You can have a project that has a perfect Schedule Performance Index (SPI) of 1.0 yet is completely failing to deliver strategic value.</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Strategic KPI Alignment Document is the solution to this disconnect. It is a specialized governance artifact that translates the high-level, often abstract goals of the organization into concrete, measurable project indicators. It ensures that the "rulers" we use to measure project success are calibrated to the same standard as the "rulers" the Board of Directors uses to measure company success.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differs from the Business Objectives Mapping (Template 49). While the Mapping document links deliverables to goals, this Alignment Document focuses strictly on the </w:t>
      </w:r>
      <w:r w:rsidDel="00000000" w:rsidR="00000000" w:rsidRPr="00000000">
        <w:rPr>
          <w:i w:val="1"/>
          <w:iCs w:val="1"/>
          <w:color w:val="1f1f1f"/>
          <w:rtl w:val="0"/>
        </w:rPr>
        <w:t xml:space="preserve">mathematics of measurement</w:t>
      </w:r>
      <w:r w:rsidDel="00000000" w:rsidR="00000000" w:rsidRPr="00000000">
        <w:rPr>
          <w:color w:val="1f1f1f"/>
          <w:rtl w:val="0"/>
        </w:rPr>
        <w:t xml:space="preserve">. It defines the formulas, the data sources, the baselines, and the targets. It answers the question: "How exactly will we calculate success?"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will move beyond generic metrics. You will establish "Proxy KPIs" that give you an early warning of strategic success or failure. You will define ownership for every number, ensuring that no metric is an orphan. Ultimately, this document protects the project team by defining the terms of victory in unambiguous, numerical terms before the work even begins.</w:t>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m1fam5q26j" w:id="1"/>
      <w:bookmarkEnd w:id="1"/>
      <w:r w:rsidDel="00000000" w:rsidR="00000000" w:rsidRPr="00000000">
        <w:rPr>
          <w:b w:val="1"/>
          <w:bCs w:val="1"/>
          <w:color w:val="116dff"/>
          <w:sz w:val="34"/>
          <w:szCs w:val="34"/>
          <w:rtl w:val="0"/>
        </w:rPr>
        <w:t xml:space="preserve">Section 1: The Hierarchy of Measurement</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znxi484j0pp" w:id="2"/>
      <w:bookmarkEnd w:id="2"/>
      <w:r w:rsidDel="00000000" w:rsidR="00000000" w:rsidRPr="00000000">
        <w:rPr>
          <w:color w:val="007f5f"/>
          <w:rtl w:val="0"/>
        </w:rPr>
        <w:t xml:space="preserve">1.1 The Metric Ecosystem</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create alignment, you must first map the ecosystem. Metrics exist at different altitudes within an organization. A project metric that does not feed into a program metric, which in turn feeds into a strategic metric, is a wasted effort.</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Three Tiers:</w:t>
      </w:r>
    </w:p>
    <w:p w:rsidR="00000000" w:rsidDel="00000000" w:rsidP="00000000" w:rsidRDefault="00000000" w:rsidRPr="00000000" w14:paraId="0000003C">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Tier 1: Strategic KPIs (The "North Star").</w:t>
      </w:r>
      <w:r w:rsidDel="00000000" w:rsidR="00000000" w:rsidRPr="00000000">
        <w:rPr>
          <w:color w:val="1f1f1f"/>
          <w:rtl w:val="0"/>
        </w:rPr>
        <w:t xml:space="preserve"> These are the few, critical numbers that the CEO presents to the shareholders. (e.g., Earnings Per Share, Market Share, Customer Lifetime Value). The project usually cannot move these on its own, but it contributes to them.</w:t>
      </w:r>
    </w:p>
    <w:p w:rsidR="00000000" w:rsidDel="00000000" w:rsidP="00000000" w:rsidRDefault="00000000" w:rsidRPr="00000000" w14:paraId="0000003D">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Tier 2: Program/Portfolio KPIs (The "Aggregators").</w:t>
      </w:r>
      <w:r w:rsidDel="00000000" w:rsidR="00000000" w:rsidRPr="00000000">
        <w:rPr>
          <w:color w:val="1f1f1f"/>
          <w:rtl w:val="0"/>
        </w:rPr>
        <w:t xml:space="preserve"> These measure the combined effect of multiple projects. (e.g., Digital Channel Adoption Rate, Total Operational Cost Reduction).</w:t>
      </w:r>
    </w:p>
    <w:p w:rsidR="00000000" w:rsidDel="00000000" w:rsidP="00000000" w:rsidRDefault="00000000" w:rsidRPr="00000000" w14:paraId="0000003E">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Tier 3: Project KPIs (The "Drivers").</w:t>
      </w:r>
      <w:r w:rsidDel="00000000" w:rsidR="00000000" w:rsidRPr="00000000">
        <w:rPr>
          <w:color w:val="1f1f1f"/>
          <w:rtl w:val="0"/>
        </w:rPr>
        <w:t xml:space="preserve"> These are the specific metrics derived from the project's output. (e.g., Migration Speed, System Uptime, User Training Completion).</w:t>
      </w:r>
    </w:p>
    <w:p w:rsidR="00000000" w:rsidDel="00000000" w:rsidP="00000000" w:rsidRDefault="00000000" w:rsidRPr="00000000" w14:paraId="0000003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this section, explicitly state the Tier 1 KPIs that this project impacts. Do not list all of them; select the top two or three.</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project operates within the 'Customer Experience' portfolio. Its primary alignment is to the Tier 1 Strategic KPI of 'Net Promoter Score (NPS).' While the project does not control NPS directly, it influences the 'Service Reliability' factor which is a 30% weighted driver of NPS."</w:t>
      </w:r>
    </w:p>
    <w:p w:rsidR="00000000" w:rsidDel="00000000" w:rsidP="00000000" w:rsidRDefault="00000000" w:rsidRPr="00000000" w14:paraId="0000004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e3mxvwfi6kz" w:id="3"/>
      <w:bookmarkEnd w:id="3"/>
      <w:r w:rsidDel="00000000" w:rsidR="00000000" w:rsidRPr="00000000">
        <w:rPr>
          <w:color w:val="007f5f"/>
          <w:rtl w:val="0"/>
        </w:rPr>
        <w:t xml:space="preserve">1.2 The Logic of Contribution</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explain </w:t>
      </w:r>
      <w:r w:rsidDel="00000000" w:rsidR="00000000" w:rsidRPr="00000000">
        <w:rPr>
          <w:i w:val="1"/>
          <w:iCs w:val="1"/>
          <w:color w:val="1f1f1f"/>
          <w:rtl w:val="0"/>
        </w:rPr>
        <w:t xml:space="preserve">how</w:t>
      </w:r>
      <w:r w:rsidDel="00000000" w:rsidR="00000000" w:rsidRPr="00000000">
        <w:rPr>
          <w:color w:val="1f1f1f"/>
          <w:rtl w:val="0"/>
        </w:rPr>
        <w:t xml:space="preserve"> the project moves the needle. This is the hypothesis of the project.</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"If-Then" Statement:</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Construct a logic chain.</w:t>
      </w:r>
    </w:p>
    <w:p w:rsidR="00000000" w:rsidDel="00000000" w:rsidP="00000000" w:rsidRDefault="00000000" w:rsidRPr="00000000" w14:paraId="00000047">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w:t>
      </w:r>
      <w:r w:rsidDel="00000000" w:rsidR="00000000" w:rsidRPr="00000000">
        <w:rPr>
          <w:b w:val="1"/>
          <w:bCs w:val="1"/>
          <w:color w:val="1f1f1f"/>
          <w:rtl w:val="0"/>
        </w:rPr>
        <w:t xml:space="preserve">IF</w:t>
      </w:r>
      <w:r w:rsidDel="00000000" w:rsidR="00000000" w:rsidRPr="00000000">
        <w:rPr>
          <w:color w:val="1f1f1f"/>
          <w:rtl w:val="0"/>
        </w:rPr>
        <w:t xml:space="preserve"> we improve the server response time by 200ms (Project KPI)..."</w:t>
      </w:r>
    </w:p>
    <w:p w:rsidR="00000000" w:rsidDel="00000000" w:rsidP="00000000" w:rsidRDefault="00000000" w:rsidRPr="00000000" w14:paraId="00000048">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w:t>
      </w:r>
      <w:r w:rsidDel="00000000" w:rsidR="00000000" w:rsidRPr="00000000">
        <w:rPr>
          <w:b w:val="1"/>
          <w:bCs w:val="1"/>
          <w:color w:val="1f1f1f"/>
          <w:rtl w:val="0"/>
        </w:rPr>
        <w:t xml:space="preserve">THEN</w:t>
      </w:r>
      <w:r w:rsidDel="00000000" w:rsidR="00000000" w:rsidRPr="00000000">
        <w:rPr>
          <w:color w:val="1f1f1f"/>
          <w:rtl w:val="0"/>
        </w:rPr>
        <w:t xml:space="preserve"> the cart abandonment rate will drop by 5% (Program KPI)..."</w:t>
      </w:r>
    </w:p>
    <w:p w:rsidR="00000000" w:rsidDel="00000000" w:rsidP="00000000" w:rsidRDefault="00000000" w:rsidRPr="00000000" w14:paraId="00000049">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w:t>
      </w:r>
      <w:r w:rsidDel="00000000" w:rsidR="00000000" w:rsidRPr="00000000">
        <w:rPr>
          <w:b w:val="1"/>
          <w:bCs w:val="1"/>
          <w:color w:val="1f1f1f"/>
          <w:rtl w:val="0"/>
        </w:rPr>
        <w:t xml:space="preserve">AND</w:t>
      </w:r>
      <w:r w:rsidDel="00000000" w:rsidR="00000000" w:rsidRPr="00000000">
        <w:rPr>
          <w:color w:val="1f1f1f"/>
          <w:rtl w:val="0"/>
        </w:rPr>
        <w:t xml:space="preserve"> total annual revenue will increase by $1.2M (Strategic KPI)."</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is critical:</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project achieves the 200ms improvement but revenue doesn't go up, you know your hypothesis was wrong. This allows the business to pivot.</w:t>
      </w:r>
    </w:p>
    <w:p w:rsidR="00000000" w:rsidDel="00000000" w:rsidP="00000000" w:rsidRDefault="00000000" w:rsidRPr="00000000" w14:paraId="000000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7ccybzawh52" w:id="4"/>
      <w:bookmarkEnd w:id="4"/>
      <w:r w:rsidDel="00000000" w:rsidR="00000000" w:rsidRPr="00000000">
        <w:rPr>
          <w:b w:val="1"/>
          <w:bCs w:val="1"/>
          <w:color w:val="116dff"/>
          <w:sz w:val="34"/>
          <w:szCs w:val="34"/>
          <w:rtl w:val="0"/>
        </w:rPr>
        <w:t xml:space="preserve">Section 2: Defining the Indicator Types</w:t>
      </w:r>
    </w:p>
    <w:p w:rsidR="00000000" w:rsidDel="00000000" w:rsidP="00000000" w:rsidRDefault="00000000" w:rsidRPr="00000000" w14:paraId="0000004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n5eg1f8ghpe" w:id="5"/>
      <w:bookmarkEnd w:id="5"/>
      <w:r w:rsidDel="00000000" w:rsidR="00000000" w:rsidRPr="00000000">
        <w:rPr>
          <w:color w:val="007f5f"/>
          <w:rtl w:val="0"/>
        </w:rPr>
        <w:t xml:space="preserve">2.1 Leading vs. Lagging Indicators</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common mistake is relying solely on lagging indicators. A lagging indicator tells you what has already happened (e.g., Revenue last quarter). A leading indicator predicts what </w:t>
      </w:r>
      <w:r w:rsidDel="00000000" w:rsidR="00000000" w:rsidRPr="00000000">
        <w:rPr>
          <w:i w:val="1"/>
          <w:iCs w:val="1"/>
          <w:color w:val="1f1f1f"/>
          <w:rtl w:val="0"/>
        </w:rPr>
        <w:t xml:space="preserve">will</w:t>
      </w:r>
      <w:r w:rsidDel="00000000" w:rsidR="00000000" w:rsidRPr="00000000">
        <w:rPr>
          <w:color w:val="1f1f1f"/>
          <w:rtl w:val="0"/>
        </w:rPr>
        <w:t xml:space="preserve"> happen (e.g., Size of Sales Pipeline).</w:t>
      </w:r>
    </w:p>
    <w:p w:rsidR="00000000" w:rsidDel="00000000" w:rsidP="00000000" w:rsidRDefault="00000000" w:rsidRPr="00000000" w14:paraId="0000004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5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Your document must balance both. A project manager needs leading indicators to make course corrections.</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5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Lagging (The Autopsy):</w:t>
      </w:r>
      <w:r w:rsidDel="00000000" w:rsidR="00000000" w:rsidRPr="00000000">
        <w:rPr>
          <w:color w:val="1f1f1f"/>
          <w:rtl w:val="0"/>
        </w:rPr>
        <w:t xml:space="preserve"> "Customer Churn Rate." You only know this after the customer has left.</w:t>
      </w:r>
    </w:p>
    <w:p w:rsidR="00000000" w:rsidDel="00000000" w:rsidP="00000000" w:rsidRDefault="00000000" w:rsidRPr="00000000" w14:paraId="00000053">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Leading (The Pulse):</w:t>
      </w:r>
      <w:r w:rsidDel="00000000" w:rsidR="00000000" w:rsidRPr="00000000">
        <w:rPr>
          <w:color w:val="1f1f1f"/>
          <w:rtl w:val="0"/>
        </w:rPr>
        <w:t xml:space="preserve"> "Customer Support Ticket Volume." If tickets spike, churn will likely follow next month.</w:t>
      </w:r>
    </w:p>
    <w:p w:rsidR="00000000" w:rsidDel="00000000" w:rsidP="00000000" w:rsidRDefault="00000000" w:rsidRPr="00000000" w14:paraId="00000054">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Application:</w:t>
      </w:r>
      <w:r w:rsidDel="00000000" w:rsidR="00000000" w:rsidRPr="00000000">
        <w:rPr>
          <w:color w:val="1f1f1f"/>
          <w:rtl w:val="0"/>
        </w:rPr>
        <w:t xml:space="preserve"> The project should track the Leading Indicator (Ticket Volume) to protect the Strategic Lagging Indicator (Churn).</w:t>
      </w:r>
    </w:p>
    <w:p w:rsidR="00000000" w:rsidDel="00000000" w:rsidP="00000000" w:rsidRDefault="00000000" w:rsidRPr="00000000" w14:paraId="0000005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1ahmsezmgok" w:id="6"/>
      <w:bookmarkEnd w:id="6"/>
      <w:r w:rsidDel="00000000" w:rsidR="00000000" w:rsidRPr="00000000">
        <w:rPr>
          <w:color w:val="007f5f"/>
          <w:rtl w:val="0"/>
        </w:rPr>
        <w:t xml:space="preserve">2.2 Input, Output, and Outcome Metrics</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Clarify the difference to avoid confusion.</w:t>
      </w:r>
    </w:p>
    <w:p w:rsidR="00000000" w:rsidDel="00000000" w:rsidP="00000000" w:rsidRDefault="00000000" w:rsidRPr="00000000" w14:paraId="00000057">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Input:</w:t>
      </w:r>
      <w:r w:rsidDel="00000000" w:rsidR="00000000" w:rsidRPr="00000000">
        <w:rPr>
          <w:color w:val="1f1f1f"/>
          <w:rtl w:val="0"/>
        </w:rPr>
        <w:t xml:space="preserve"> "Budget spent." (Measures effort).</w:t>
      </w:r>
    </w:p>
    <w:p w:rsidR="00000000" w:rsidDel="00000000" w:rsidP="00000000" w:rsidRDefault="00000000" w:rsidRPr="00000000" w14:paraId="00000058">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Output:</w:t>
      </w:r>
      <w:r w:rsidDel="00000000" w:rsidR="00000000" w:rsidRPr="00000000">
        <w:rPr>
          <w:color w:val="1f1f1f"/>
          <w:rtl w:val="0"/>
        </w:rPr>
        <w:t xml:space="preserve"> "Features delivered." (Measures production).</w:t>
      </w:r>
    </w:p>
    <w:p w:rsidR="00000000" w:rsidDel="00000000" w:rsidP="00000000" w:rsidRDefault="00000000" w:rsidRPr="00000000" w14:paraId="00000059">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Outcome:</w:t>
      </w:r>
      <w:r w:rsidDel="00000000" w:rsidR="00000000" w:rsidRPr="00000000">
        <w:rPr>
          <w:color w:val="1f1f1f"/>
          <w:rtl w:val="0"/>
        </w:rPr>
        <w:t xml:space="preserve"> "User behavior changed." (Measures value).</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Rule:</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alignment document prioritizes Outcome Metrics over Output Metrics. While we will track budget and schedule (Inputs), success is defined by the Outcome."</w:t>
      </w:r>
    </w:p>
    <w:p w:rsidR="00000000" w:rsidDel="00000000" w:rsidP="00000000" w:rsidRDefault="00000000" w:rsidRPr="00000000" w14:paraId="0000005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p8oc23vj84s" w:id="7"/>
      <w:bookmarkEnd w:id="7"/>
      <w:r w:rsidDel="00000000" w:rsidR="00000000" w:rsidRPr="00000000">
        <w:rPr>
          <w:b w:val="1"/>
          <w:bCs w:val="1"/>
          <w:color w:val="116dff"/>
          <w:sz w:val="34"/>
          <w:szCs w:val="34"/>
          <w:rtl w:val="0"/>
        </w:rPr>
        <w:t xml:space="preserve">Section 3: The Alignment Matrix</w:t>
      </w:r>
    </w:p>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qyfgk6ibnkz" w:id="8"/>
      <w:bookmarkEnd w:id="8"/>
      <w:r w:rsidDel="00000000" w:rsidR="00000000" w:rsidRPr="00000000">
        <w:rPr>
          <w:color w:val="007f5f"/>
          <w:rtl w:val="0"/>
        </w:rPr>
        <w:t xml:space="preserve">3.1 The Core Table</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heart of the document. You will build a matrix that rigorously links the project to the strategy using specific formulas.</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Structure of the Matrix:</w:t>
      </w:r>
    </w:p>
    <w:p w:rsidR="00000000" w:rsidDel="00000000" w:rsidP="00000000" w:rsidRDefault="00000000" w:rsidRPr="00000000" w14:paraId="00000060">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Strategic KPI (Tier 1):</w:t>
      </w:r>
      <w:r w:rsidDel="00000000" w:rsidR="00000000" w:rsidRPr="00000000">
        <w:rPr>
          <w:color w:val="1f1f1f"/>
          <w:rtl w:val="0"/>
        </w:rPr>
        <w:t xml:space="preserve"> The corporate goal.</w:t>
      </w:r>
    </w:p>
    <w:p w:rsidR="00000000" w:rsidDel="00000000" w:rsidP="00000000" w:rsidRDefault="00000000" w:rsidRPr="00000000" w14:paraId="00000061">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Proxy KPI (Tier 3):</w:t>
      </w:r>
      <w:r w:rsidDel="00000000" w:rsidR="00000000" w:rsidRPr="00000000">
        <w:rPr>
          <w:color w:val="1f1f1f"/>
          <w:rtl w:val="0"/>
        </w:rPr>
        <w:t xml:space="preserve"> The measure the project team watches.</w:t>
      </w:r>
    </w:p>
    <w:p w:rsidR="00000000" w:rsidDel="00000000" w:rsidP="00000000" w:rsidRDefault="00000000" w:rsidRPr="00000000" w14:paraId="00000062">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Correlation Logic:</w:t>
      </w:r>
      <w:r w:rsidDel="00000000" w:rsidR="00000000" w:rsidRPr="00000000">
        <w:rPr>
          <w:color w:val="1f1f1f"/>
          <w:rtl w:val="0"/>
        </w:rPr>
        <w:t xml:space="preserve"> Why these two are linked.</w:t>
      </w:r>
    </w:p>
    <w:p w:rsidR="00000000" w:rsidDel="00000000" w:rsidP="00000000" w:rsidRDefault="00000000" w:rsidRPr="00000000" w14:paraId="00000063">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 Value:</w:t>
      </w:r>
      <w:r w:rsidDel="00000000" w:rsidR="00000000" w:rsidRPr="00000000">
        <w:rPr>
          <w:color w:val="1f1f1f"/>
          <w:rtl w:val="0"/>
        </w:rPr>
        <w:t xml:space="preserve"> The definition of "Green" status.</w:t>
      </w:r>
    </w:p>
    <w:p w:rsidR="00000000" w:rsidDel="00000000" w:rsidP="00000000" w:rsidRDefault="00000000" w:rsidRPr="00000000" w14:paraId="00000064">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Baseline Value:</w:t>
      </w:r>
      <w:r w:rsidDel="00000000" w:rsidR="00000000" w:rsidRPr="00000000">
        <w:rPr>
          <w:color w:val="1f1f1f"/>
          <w:rtl w:val="0"/>
        </w:rPr>
        <w:t xml:space="preserve"> Where are we starting?</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Entry 1:</w:t>
      </w:r>
    </w:p>
    <w:p w:rsidR="00000000" w:rsidDel="00000000" w:rsidP="00000000" w:rsidRDefault="00000000" w:rsidRPr="00000000" w14:paraId="0000006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Strategic KPI:</w:t>
      </w:r>
      <w:r w:rsidDel="00000000" w:rsidR="00000000" w:rsidRPr="00000000">
        <w:rPr>
          <w:color w:val="1f1f1f"/>
          <w:rtl w:val="0"/>
        </w:rPr>
        <w:t xml:space="preserve"> Increase Digital Sales by 10%.</w:t>
      </w:r>
    </w:p>
    <w:p w:rsidR="00000000" w:rsidDel="00000000" w:rsidP="00000000" w:rsidRDefault="00000000" w:rsidRPr="00000000" w14:paraId="0000006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Proxy:</w:t>
      </w:r>
      <w:r w:rsidDel="00000000" w:rsidR="00000000" w:rsidRPr="00000000">
        <w:rPr>
          <w:color w:val="1f1f1f"/>
          <w:rtl w:val="0"/>
        </w:rPr>
        <w:t xml:space="preserve"> Checkout Page Load Speed.</w:t>
      </w:r>
    </w:p>
    <w:p w:rsidR="00000000" w:rsidDel="00000000" w:rsidP="00000000" w:rsidRDefault="00000000" w:rsidRPr="00000000" w14:paraId="0000006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Correlation:</w:t>
      </w:r>
      <w:r w:rsidDel="00000000" w:rsidR="00000000" w:rsidRPr="00000000">
        <w:rPr>
          <w:color w:val="1f1f1f"/>
          <w:rtl w:val="0"/>
        </w:rPr>
        <w:t xml:space="preserve"> Amazon data suggests every 100ms delay costs 1% in sales.</w:t>
      </w:r>
    </w:p>
    <w:p w:rsidR="00000000" w:rsidDel="00000000" w:rsidP="00000000" w:rsidRDefault="00000000" w:rsidRPr="00000000" w14:paraId="00000069">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w:t>
      </w:r>
      <w:r w:rsidDel="00000000" w:rsidR="00000000" w:rsidRPr="00000000">
        <w:rPr>
          <w:color w:val="1f1f1f"/>
          <w:rtl w:val="0"/>
        </w:rPr>
        <w:t xml:space="preserve"> &lt; 2.0 seconds.</w:t>
      </w:r>
    </w:p>
    <w:p w:rsidR="00000000" w:rsidDel="00000000" w:rsidP="00000000" w:rsidRDefault="00000000" w:rsidRPr="00000000" w14:paraId="0000006A">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Baseline:</w:t>
      </w:r>
      <w:r w:rsidDel="00000000" w:rsidR="00000000" w:rsidRPr="00000000">
        <w:rPr>
          <w:color w:val="1f1f1f"/>
          <w:rtl w:val="0"/>
        </w:rPr>
        <w:t xml:space="preserve"> 4.5 seconds.</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Entry 2:</w:t>
      </w:r>
    </w:p>
    <w:p w:rsidR="00000000" w:rsidDel="00000000" w:rsidP="00000000" w:rsidRDefault="00000000" w:rsidRPr="00000000" w14:paraId="0000006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Strategic KPI:</w:t>
      </w:r>
      <w:r w:rsidDel="00000000" w:rsidR="00000000" w:rsidRPr="00000000">
        <w:rPr>
          <w:color w:val="1f1f1f"/>
          <w:rtl w:val="0"/>
        </w:rPr>
        <w:t xml:space="preserve"> Reduce Operational Risk Profile.</w:t>
      </w:r>
    </w:p>
    <w:p w:rsidR="00000000" w:rsidDel="00000000" w:rsidP="00000000" w:rsidRDefault="00000000" w:rsidRPr="00000000" w14:paraId="0000006D">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Proxy:</w:t>
      </w:r>
      <w:r w:rsidDel="00000000" w:rsidR="00000000" w:rsidRPr="00000000">
        <w:rPr>
          <w:color w:val="1f1f1f"/>
          <w:rtl w:val="0"/>
        </w:rPr>
        <w:t xml:space="preserve"> Percentage of Legacy Servers Decommissioned.</w:t>
      </w:r>
    </w:p>
    <w:p w:rsidR="00000000" w:rsidDel="00000000" w:rsidP="00000000" w:rsidRDefault="00000000" w:rsidRPr="00000000" w14:paraId="0000006E">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Correlation:</w:t>
      </w:r>
      <w:r w:rsidDel="00000000" w:rsidR="00000000" w:rsidRPr="00000000">
        <w:rPr>
          <w:color w:val="1f1f1f"/>
          <w:rtl w:val="0"/>
        </w:rPr>
        <w:t xml:space="preserve"> Legacy servers account for 80% of security vulnerabilities.</w:t>
      </w:r>
    </w:p>
    <w:p w:rsidR="00000000" w:rsidDel="00000000" w:rsidP="00000000" w:rsidRDefault="00000000" w:rsidRPr="00000000" w14:paraId="0000006F">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w:t>
      </w:r>
      <w:r w:rsidDel="00000000" w:rsidR="00000000" w:rsidRPr="00000000">
        <w:rPr>
          <w:color w:val="1f1f1f"/>
          <w:rtl w:val="0"/>
        </w:rPr>
        <w:t xml:space="preserve"> 100% decommissioning.</w:t>
      </w:r>
    </w:p>
    <w:p w:rsidR="00000000" w:rsidDel="00000000" w:rsidP="00000000" w:rsidRDefault="00000000" w:rsidRPr="00000000" w14:paraId="00000070">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Baseline:</w:t>
      </w:r>
      <w:r w:rsidDel="00000000" w:rsidR="00000000" w:rsidRPr="00000000">
        <w:rPr>
          <w:color w:val="1f1f1f"/>
          <w:rtl w:val="0"/>
        </w:rPr>
        <w:t xml:space="preserve"> 0%.</w:t>
      </w:r>
    </w:p>
    <w:p w:rsidR="00000000" w:rsidDel="00000000" w:rsidP="00000000" w:rsidRDefault="00000000" w:rsidRPr="00000000" w14:paraId="0000007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dlb5he4g4n2" w:id="9"/>
      <w:bookmarkEnd w:id="9"/>
      <w:r w:rsidDel="00000000" w:rsidR="00000000" w:rsidRPr="00000000">
        <w:rPr>
          <w:color w:val="007f5f"/>
          <w:rtl w:val="0"/>
        </w:rPr>
        <w:t xml:space="preserve">3.2 Defining the "Project Proxy"</w:t>
      </w:r>
    </w:p>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Often, a project ends before the Strategic KPI moves. (e.g., A marketing campaign project ends in June, but the sales figures won't be finalized until December). In this case, you need a "Proxy Metric" that represents success at the point of handover.</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"Since the 'Employee Retention' metric is calculated annually, the project will use 'Employee Engagement Survey Scores' measured at the end of the pilot rollout as the binding Proxy KPI for project closure."</w:t>
      </w:r>
    </w:p>
    <w:p w:rsidR="00000000" w:rsidDel="00000000" w:rsidP="00000000" w:rsidRDefault="00000000" w:rsidRPr="00000000" w14:paraId="0000007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zxib16vj1t6" w:id="10"/>
      <w:bookmarkEnd w:id="10"/>
      <w:r w:rsidDel="00000000" w:rsidR="00000000" w:rsidRPr="00000000">
        <w:rPr>
          <w:b w:val="1"/>
          <w:bCs w:val="1"/>
          <w:color w:val="116dff"/>
          <w:sz w:val="34"/>
          <w:szCs w:val="34"/>
          <w:rtl w:val="0"/>
        </w:rPr>
        <w:t xml:space="preserve">Section 4: The KPI Dictionary</w:t>
      </w:r>
    </w:p>
    <w:p w:rsidR="00000000" w:rsidDel="00000000" w:rsidP="00000000" w:rsidRDefault="00000000" w:rsidRPr="00000000" w14:paraId="0000007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sosms5l4xyg" w:id="11"/>
      <w:bookmarkEnd w:id="11"/>
      <w:r w:rsidDel="00000000" w:rsidR="00000000" w:rsidRPr="00000000">
        <w:rPr>
          <w:color w:val="007f5f"/>
          <w:rtl w:val="0"/>
        </w:rPr>
        <w:t xml:space="preserve">4.1 Eliminating Ambiguity</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Ambiguity is the enemy of measurement. If the KPI is "Active Users," does that mean someone who logged in? Or someone who bought something? Or someone who just didn't delete the app? You must define this precisely.</w:t>
      </w:r>
    </w:p>
    <w:p w:rsidR="00000000" w:rsidDel="00000000" w:rsidP="00000000" w:rsidRDefault="00000000" w:rsidRPr="00000000" w14:paraId="0000007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Definition Template:</w:t>
      </w:r>
    </w:p>
    <w:p w:rsidR="00000000" w:rsidDel="00000000" w:rsidP="00000000" w:rsidRDefault="00000000" w:rsidRPr="00000000" w14:paraId="0000007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every KPI listed in the matrix, create a dictionary entry.</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Entry Structure:</w:t>
      </w:r>
    </w:p>
    <w:p w:rsidR="00000000" w:rsidDel="00000000" w:rsidP="00000000" w:rsidRDefault="00000000" w:rsidRPr="00000000" w14:paraId="0000007B">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KPI Name:</w:t>
      </w:r>
      <w:r w:rsidDel="00000000" w:rsidR="00000000" w:rsidRPr="00000000">
        <w:rPr>
          <w:color w:val="1f1f1f"/>
          <w:rtl w:val="0"/>
        </w:rPr>
        <w:t xml:space="preserve"> [e.g., Severe Defect Density]</w:t>
      </w:r>
    </w:p>
    <w:p w:rsidR="00000000" w:rsidDel="00000000" w:rsidP="00000000" w:rsidRDefault="00000000" w:rsidRPr="00000000" w14:paraId="0000007C">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Definition:</w:t>
      </w:r>
      <w:r w:rsidDel="00000000" w:rsidR="00000000" w:rsidRPr="00000000">
        <w:rPr>
          <w:color w:val="1f1f1f"/>
          <w:rtl w:val="0"/>
        </w:rPr>
        <w:t xml:space="preserve"> [e.g., The number of Severity 1 and Severity 2 bugs found per 1,000 lines of code.]</w:t>
      </w:r>
    </w:p>
    <w:p w:rsidR="00000000" w:rsidDel="00000000" w:rsidP="00000000" w:rsidRDefault="00000000" w:rsidRPr="00000000" w14:paraId="0000007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Calculation Formula:</w:t>
      </w:r>
      <w:r w:rsidDel="00000000" w:rsidR="00000000" w:rsidRPr="00000000">
        <w:rPr>
          <w:color w:val="1f1f1f"/>
          <w:rtl w:val="0"/>
        </w:rPr>
        <w:t xml:space="preserve"> </w:t>
      </w:r>
      <w:r w:rsidDel="00000000" w:rsidR="00000000" w:rsidRPr="00000000">
        <w:rPr>
          <w:color w:val="444746"/>
          <w:shd w:fill="e9eef6" w:val="clear"/>
          <w:rtl w:val="0"/>
        </w:rPr>
        <w:t xml:space="preserve">(Count of Sev1 + Count of Sev2) / (Total LOC / 1000)</w:t>
      </w:r>
    </w:p>
    <w:p w:rsidR="00000000" w:rsidDel="00000000" w:rsidP="00000000" w:rsidRDefault="00000000" w:rsidRPr="00000000" w14:paraId="0000007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Exclusions:</w:t>
      </w:r>
      <w:r w:rsidDel="00000000" w:rsidR="00000000" w:rsidRPr="00000000">
        <w:rPr>
          <w:color w:val="1f1f1f"/>
          <w:rtl w:val="0"/>
        </w:rPr>
        <w:t xml:space="preserve"> [e.g., User Interface cosmetic issues are excluded.]</w:t>
      </w:r>
    </w:p>
    <w:p w:rsidR="00000000" w:rsidDel="00000000" w:rsidP="00000000" w:rsidRDefault="00000000" w:rsidRPr="00000000" w14:paraId="0000007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 Source:</w:t>
      </w:r>
      <w:r w:rsidDel="00000000" w:rsidR="00000000" w:rsidRPr="00000000">
        <w:rPr>
          <w:color w:val="1f1f1f"/>
          <w:rtl w:val="0"/>
        </w:rPr>
        <w:t xml:space="preserve"> [e.g., Jira Bug Tracking System.]</w:t>
      </w:r>
    </w:p>
    <w:p w:rsidR="00000000" w:rsidDel="00000000" w:rsidP="00000000" w:rsidRDefault="00000000" w:rsidRPr="00000000" w14:paraId="00000080">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Frequency:</w:t>
      </w:r>
      <w:r w:rsidDel="00000000" w:rsidR="00000000" w:rsidRPr="00000000">
        <w:rPr>
          <w:color w:val="1f1f1f"/>
          <w:rtl w:val="0"/>
        </w:rPr>
        <w:t xml:space="preserve"> [e.g., Calculated weekly on Friday.]</w:t>
      </w:r>
    </w:p>
    <w:p w:rsidR="00000000" w:rsidDel="00000000" w:rsidP="00000000" w:rsidRDefault="00000000" w:rsidRPr="00000000" w14:paraId="0000008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matters:</w:t>
      </w:r>
    </w:p>
    <w:p w:rsidR="00000000" w:rsidDel="00000000" w:rsidP="00000000" w:rsidRDefault="00000000" w:rsidRPr="00000000" w14:paraId="0000008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prevents arguments later. When the project turns "Red," you can point to the dictionary and say, "According to the agreed formula, we are Red." It removes emotion from the status report.</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9r115wl6d96" w:id="12"/>
      <w:bookmarkEnd w:id="12"/>
      <w:r w:rsidDel="00000000" w:rsidR="00000000" w:rsidRPr="00000000">
        <w:rPr>
          <w:color w:val="007f5f"/>
          <w:rtl w:val="0"/>
        </w:rPr>
        <w:t xml:space="preserve">4.2 Data Sources and Integrity</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Where does the data come from? If the data requires manual entry by a human, it is prone to error or manipulation.</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Prioritize automated data sources.</w:t>
      </w:r>
    </w:p>
    <w:p w:rsidR="00000000" w:rsidDel="00000000" w:rsidP="00000000" w:rsidRDefault="00000000" w:rsidRPr="00000000" w14:paraId="0000008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KPI 'System Availability' will be sourced directly from the AWS CloudWatch logs (Automated). It will not be sourced from the Service Desk Excel sheet (Manual), as the manual log is subject to reporting delays."</w:t>
      </w:r>
    </w:p>
    <w:p w:rsidR="00000000" w:rsidDel="00000000" w:rsidP="00000000" w:rsidRDefault="00000000" w:rsidRPr="00000000" w14:paraId="0000008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rtdzxirvvg6" w:id="13"/>
      <w:bookmarkEnd w:id="13"/>
      <w:r w:rsidDel="00000000" w:rsidR="00000000" w:rsidRPr="00000000">
        <w:rPr>
          <w:b w:val="1"/>
          <w:bCs w:val="1"/>
          <w:color w:val="116dff"/>
          <w:sz w:val="34"/>
          <w:szCs w:val="34"/>
          <w:rtl w:val="0"/>
        </w:rPr>
        <w:t xml:space="preserve">Section 5: Setting Baselines and Targets</w:t>
      </w:r>
    </w:p>
    <w:p w:rsidR="00000000" w:rsidDel="00000000" w:rsidP="00000000" w:rsidRDefault="00000000" w:rsidRPr="00000000" w14:paraId="0000008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8mkfxjrfcry" w:id="14"/>
      <w:bookmarkEnd w:id="14"/>
      <w:r w:rsidDel="00000000" w:rsidR="00000000" w:rsidRPr="00000000">
        <w:rPr>
          <w:color w:val="007f5f"/>
          <w:rtl w:val="0"/>
        </w:rPr>
        <w:t xml:space="preserve">5.1 The Importance of Baselines</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cannot claim you "improved" something if you don't know where you started. A common project failure mode is launching an improvement initiative without measuring the current state first.</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"Before the Execution Phase begins, a 4-week 'Baseline Measurement Period' will be conducted. During this time, no changes will be made. The average performance during this period will serve as the Baseline (Point A)."</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2x0br8q2qt9" w:id="15"/>
      <w:bookmarkEnd w:id="15"/>
      <w:r w:rsidDel="00000000" w:rsidR="00000000" w:rsidRPr="00000000">
        <w:rPr>
          <w:color w:val="007f5f"/>
          <w:rtl w:val="0"/>
        </w:rPr>
        <w:t xml:space="preserve">5.2 Setting SMART Targets</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Targets must be realistic.</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"Goldilocks" Targets:</w:t>
      </w:r>
    </w:p>
    <w:p w:rsidR="00000000" w:rsidDel="00000000" w:rsidP="00000000" w:rsidRDefault="00000000" w:rsidRPr="00000000" w14:paraId="00000090">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Threshold (Red/Amber boundary):</w:t>
      </w:r>
      <w:r w:rsidDel="00000000" w:rsidR="00000000" w:rsidRPr="00000000">
        <w:rPr>
          <w:color w:val="1f1f1f"/>
          <w:rtl w:val="0"/>
        </w:rPr>
        <w:t xml:space="preserve"> The minimum acceptable performance. If we miss this, the project has failed to deliver core value.</w:t>
      </w:r>
    </w:p>
    <w:p w:rsidR="00000000" w:rsidDel="00000000" w:rsidP="00000000" w:rsidRDefault="00000000" w:rsidRPr="00000000" w14:paraId="0000009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 (Green):</w:t>
      </w:r>
      <w:r w:rsidDel="00000000" w:rsidR="00000000" w:rsidRPr="00000000">
        <w:rPr>
          <w:color w:val="1f1f1f"/>
          <w:rtl w:val="0"/>
        </w:rPr>
        <w:t xml:space="preserve"> The expected performance. This is what the business case is built on.</w:t>
      </w:r>
    </w:p>
    <w:p w:rsidR="00000000" w:rsidDel="00000000" w:rsidP="00000000" w:rsidRDefault="00000000" w:rsidRPr="00000000" w14:paraId="00000092">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Stretch (Blue/Gold):</w:t>
      </w:r>
      <w:r w:rsidDel="00000000" w:rsidR="00000000" w:rsidRPr="00000000">
        <w:rPr>
          <w:color w:val="1f1f1f"/>
          <w:rtl w:val="0"/>
        </w:rPr>
        <w:t xml:space="preserve"> The aspirational performance. If we hit this, we have significantly outperformed.</w:t>
      </w:r>
    </w:p>
    <w:p w:rsidR="00000000" w:rsidDel="00000000" w:rsidP="00000000" w:rsidRDefault="00000000" w:rsidRPr="00000000" w14:paraId="0000009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Table:</w:t>
      </w:r>
    </w:p>
    <w:p w:rsidR="00000000" w:rsidDel="00000000" w:rsidP="00000000" w:rsidRDefault="00000000" w:rsidRPr="00000000" w14:paraId="0000009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 KPI | Baseline | Minimum Acceptable | Target | Stretch Goal |</w:t>
      </w:r>
    </w:p>
    <w:p w:rsidR="00000000" w:rsidDel="00000000" w:rsidP="00000000" w:rsidRDefault="00000000" w:rsidRPr="00000000" w14:paraId="0000009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 :--- | :--- | :--- | :--- | :--- |</w:t>
      </w:r>
    </w:p>
    <w:p w:rsidR="00000000" w:rsidDel="00000000" w:rsidP="00000000" w:rsidRDefault="00000000" w:rsidRPr="00000000" w14:paraId="0000009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 Transaction Cost | $1.50 | $1.20 | $1.00 | $0.80 |</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 Uptime | 98.0% | 99.0% | 99.9% | 99.99% |</w:t>
      </w:r>
    </w:p>
    <w:p w:rsidR="00000000" w:rsidDel="00000000" w:rsidP="00000000" w:rsidRDefault="00000000" w:rsidRPr="00000000" w14:paraId="0000009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prgu2y932x" w:id="16"/>
      <w:bookmarkEnd w:id="16"/>
      <w:r w:rsidDel="00000000" w:rsidR="00000000" w:rsidRPr="00000000">
        <w:rPr>
          <w:b w:val="1"/>
          <w:bCs w:val="1"/>
          <w:color w:val="116dff"/>
          <w:sz w:val="34"/>
          <w:szCs w:val="34"/>
          <w:rtl w:val="0"/>
        </w:rPr>
        <w:t xml:space="preserve">Section 6: Governance and Accountability</w:t>
      </w:r>
    </w:p>
    <w:p w:rsidR="00000000" w:rsidDel="00000000" w:rsidP="00000000" w:rsidRDefault="00000000" w:rsidRPr="00000000" w14:paraId="0000009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4r1qjgkrtto" w:id="17"/>
      <w:bookmarkEnd w:id="17"/>
      <w:r w:rsidDel="00000000" w:rsidR="00000000" w:rsidRPr="00000000">
        <w:rPr>
          <w:color w:val="007f5f"/>
          <w:rtl w:val="0"/>
        </w:rPr>
        <w:t xml:space="preserve">6.1 Who Owns the Number?</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There is a critical distinction between owning the </w:t>
      </w:r>
      <w:r w:rsidDel="00000000" w:rsidR="00000000" w:rsidRPr="00000000">
        <w:rPr>
          <w:i w:val="1"/>
          <w:iCs w:val="1"/>
          <w:color w:val="1f1f1f"/>
          <w:rtl w:val="0"/>
        </w:rPr>
        <w:t xml:space="preserve">capability</w:t>
      </w:r>
      <w:r w:rsidDel="00000000" w:rsidR="00000000" w:rsidRPr="00000000">
        <w:rPr>
          <w:color w:val="1f1f1f"/>
          <w:rtl w:val="0"/>
        </w:rPr>
        <w:t xml:space="preserve"> and owning the </w:t>
      </w:r>
      <w:r w:rsidDel="00000000" w:rsidR="00000000" w:rsidRPr="00000000">
        <w:rPr>
          <w:i w:val="1"/>
          <w:iCs w:val="1"/>
          <w:color w:val="1f1f1f"/>
          <w:rtl w:val="0"/>
        </w:rPr>
        <w:t xml:space="preserve">result</w:t>
      </w:r>
      <w:r w:rsidDel="00000000" w:rsidR="00000000" w:rsidRPr="00000000">
        <w:rPr>
          <w:color w:val="1f1f1f"/>
          <w:rtl w:val="0"/>
        </w:rPr>
        <w:t xml:space="preserve">.</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Manager's Role:</w:t>
      </w:r>
    </w:p>
    <w:p w:rsidR="00000000" w:rsidDel="00000000" w:rsidP="00000000" w:rsidRDefault="00000000" w:rsidRPr="00000000" w14:paraId="0000009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PM owns the delivery of the capability that enables the KPI.</w:t>
      </w:r>
    </w:p>
    <w:p w:rsidR="00000000" w:rsidDel="00000000" w:rsidP="00000000" w:rsidRDefault="00000000" w:rsidRPr="00000000" w14:paraId="0000009D">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PM is responsible for delivering the website that </w:t>
      </w:r>
      <w:r w:rsidDel="00000000" w:rsidR="00000000" w:rsidRPr="00000000">
        <w:rPr>
          <w:i w:val="1"/>
          <w:iCs w:val="1"/>
          <w:color w:val="1f1f1f"/>
          <w:rtl w:val="0"/>
        </w:rPr>
        <w:t xml:space="preserve">can</w:t>
      </w:r>
      <w:r w:rsidDel="00000000" w:rsidR="00000000" w:rsidRPr="00000000">
        <w:rPr>
          <w:color w:val="1f1f1f"/>
          <w:rtl w:val="0"/>
        </w:rPr>
        <w:t xml:space="preserve"> handle 10,000 users.</w:t>
      </w:r>
    </w:p>
    <w:p w:rsidR="00000000" w:rsidDel="00000000" w:rsidP="00000000" w:rsidRDefault="00000000" w:rsidRPr="00000000" w14:paraId="0000009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Business Owner's Role:</w:t>
      </w:r>
    </w:p>
    <w:p w:rsidR="00000000" w:rsidDel="00000000" w:rsidP="00000000" w:rsidRDefault="00000000" w:rsidRPr="00000000" w14:paraId="0000009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Business Owner (or Sponsor) owns the realization of the KPI.</w:t>
      </w:r>
    </w:p>
    <w:p w:rsidR="00000000" w:rsidDel="00000000" w:rsidP="00000000" w:rsidRDefault="00000000" w:rsidRPr="00000000" w14:paraId="000000A0">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Sponsor is responsible for the marketing that </w:t>
      </w:r>
      <w:r w:rsidDel="00000000" w:rsidR="00000000" w:rsidRPr="00000000">
        <w:rPr>
          <w:i w:val="1"/>
          <w:iCs w:val="1"/>
          <w:color w:val="1f1f1f"/>
          <w:rtl w:val="0"/>
        </w:rPr>
        <w:t xml:space="preserve">brings</w:t>
      </w:r>
      <w:r w:rsidDel="00000000" w:rsidR="00000000" w:rsidRPr="00000000">
        <w:rPr>
          <w:color w:val="1f1f1f"/>
          <w:rtl w:val="0"/>
        </w:rPr>
        <w:t xml:space="preserve"> the 10,000 users.</w:t>
      </w:r>
    </w:p>
    <w:p w:rsidR="00000000" w:rsidDel="00000000" w:rsidP="00000000" w:rsidRDefault="00000000" w:rsidRPr="00000000" w14:paraId="000000A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A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Explicitly document this split.</w:t>
      </w:r>
    </w:p>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"Accountability for the Strategic KPI 'Market Share' rests with the Sales Director (Sponsor). The Project Manager is accountable for the Proxy KPI 'Platform Scalability,' which enables the sales growth. The Project Manager cannot be held accountable for market conditions that affect the Strategic KPI."</w:t>
      </w:r>
    </w:p>
    <w:p w:rsidR="00000000" w:rsidDel="00000000" w:rsidP="00000000" w:rsidRDefault="00000000" w:rsidRPr="00000000" w14:paraId="000000A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ryw8gdrjahu" w:id="18"/>
      <w:bookmarkEnd w:id="18"/>
      <w:r w:rsidDel="00000000" w:rsidR="00000000" w:rsidRPr="00000000">
        <w:rPr>
          <w:color w:val="007f5f"/>
          <w:rtl w:val="0"/>
        </w:rPr>
        <w:t xml:space="preserve">6.2 Reporting Cadence</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often do we look at these numbers? Strategic KPIs move slowly; Project KPIs move fast.</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Reporting Schedule:</w:t>
      </w:r>
    </w:p>
    <w:p w:rsidR="00000000" w:rsidDel="00000000" w:rsidP="00000000" w:rsidRDefault="00000000" w:rsidRPr="00000000" w14:paraId="000000A7">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Weekly Status Report:</w:t>
      </w:r>
      <w:r w:rsidDel="00000000" w:rsidR="00000000" w:rsidRPr="00000000">
        <w:rPr>
          <w:color w:val="1f1f1f"/>
          <w:rtl w:val="0"/>
        </w:rPr>
        <w:t xml:space="preserve"> Focus on Project Proxy KPIs (Leading Indicators). Are we building the right thing?</w:t>
      </w:r>
    </w:p>
    <w:p w:rsidR="00000000" w:rsidDel="00000000" w:rsidP="00000000" w:rsidRDefault="00000000" w:rsidRPr="00000000" w14:paraId="000000A8">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Monthly Steering Committee:</w:t>
      </w:r>
      <w:r w:rsidDel="00000000" w:rsidR="00000000" w:rsidRPr="00000000">
        <w:rPr>
          <w:color w:val="1f1f1f"/>
          <w:rtl w:val="0"/>
        </w:rPr>
        <w:t xml:space="preserve"> Focus on the correlation. Is the Project Proxy still predicting the Strategic KPI?</w:t>
      </w:r>
    </w:p>
    <w:p w:rsidR="00000000" w:rsidDel="00000000" w:rsidP="00000000" w:rsidRDefault="00000000" w:rsidRPr="00000000" w14:paraId="000000A9">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Quarterly Business Review:</w:t>
      </w:r>
      <w:r w:rsidDel="00000000" w:rsidR="00000000" w:rsidRPr="00000000">
        <w:rPr>
          <w:color w:val="1f1f1f"/>
          <w:rtl w:val="0"/>
        </w:rPr>
        <w:t xml:space="preserve"> Focus on the Tier 1 Strategic KPI. Did the project deliver the promised value?</w:t>
      </w:r>
    </w:p>
    <w:p w:rsidR="00000000" w:rsidDel="00000000" w:rsidP="00000000" w:rsidRDefault="00000000" w:rsidRPr="00000000" w14:paraId="000000A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uuhqp3ghjjn" w:id="19"/>
      <w:bookmarkEnd w:id="19"/>
      <w:r w:rsidDel="00000000" w:rsidR="00000000" w:rsidRPr="00000000">
        <w:rPr>
          <w:b w:val="1"/>
          <w:bCs w:val="1"/>
          <w:color w:val="116dff"/>
          <w:sz w:val="34"/>
          <w:szCs w:val="34"/>
          <w:rtl w:val="0"/>
        </w:rPr>
        <w:t xml:space="preserve">Section 7: Visualization and Dashboards</w:t>
      </w:r>
    </w:p>
    <w:p w:rsidR="00000000" w:rsidDel="00000000" w:rsidP="00000000" w:rsidRDefault="00000000" w:rsidRPr="00000000" w14:paraId="000000A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auy3jz660px" w:id="20"/>
      <w:bookmarkEnd w:id="20"/>
      <w:r w:rsidDel="00000000" w:rsidR="00000000" w:rsidRPr="00000000">
        <w:rPr>
          <w:color w:val="007f5f"/>
          <w:rtl w:val="0"/>
        </w:rPr>
        <w:t xml:space="preserve">7.1 Designing the View</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Data needs to be consumable. Describe how these KPIs will be visualized in the project reports.</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Executive Dashboard Concept:</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a "One-Page View" that will be used in the Steering Committee.</w:t>
      </w:r>
    </w:p>
    <w:p w:rsidR="00000000" w:rsidDel="00000000" w:rsidP="00000000" w:rsidRDefault="00000000" w:rsidRPr="00000000" w14:paraId="000000AF">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Top Row:</w:t>
      </w:r>
      <w:r w:rsidDel="00000000" w:rsidR="00000000" w:rsidRPr="00000000">
        <w:rPr>
          <w:color w:val="1f1f1f"/>
          <w:rtl w:val="0"/>
        </w:rPr>
        <w:t xml:space="preserve"> The 3 Strategic KPIs (Tier 1). (Likely static or slow-moving).</w:t>
      </w:r>
    </w:p>
    <w:p w:rsidR="00000000" w:rsidDel="00000000" w:rsidP="00000000" w:rsidRDefault="00000000" w:rsidRPr="00000000" w14:paraId="000000B0">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Middle Row:</w:t>
      </w:r>
      <w:r w:rsidDel="00000000" w:rsidR="00000000" w:rsidRPr="00000000">
        <w:rPr>
          <w:color w:val="1f1f1f"/>
          <w:rtl w:val="0"/>
        </w:rPr>
        <w:t xml:space="preserve"> The 3 Project Proxy KPIs (Tier 3). (Fast-moving).</w:t>
      </w:r>
    </w:p>
    <w:p w:rsidR="00000000" w:rsidDel="00000000" w:rsidP="00000000" w:rsidRDefault="00000000" w:rsidRPr="00000000" w14:paraId="000000B1">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Trend Lines:</w:t>
      </w:r>
      <w:r w:rsidDel="00000000" w:rsidR="00000000" w:rsidRPr="00000000">
        <w:rPr>
          <w:color w:val="1f1f1f"/>
          <w:rtl w:val="0"/>
        </w:rPr>
        <w:t xml:space="preserve"> Arrows indicating direction (Up/Down/Flat).</w:t>
      </w:r>
    </w:p>
    <w:p w:rsidR="00000000" w:rsidDel="00000000" w:rsidP="00000000" w:rsidRDefault="00000000" w:rsidRPr="00000000" w14:paraId="000000B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B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KPI Dashboard will utilize a sparkline visualization to show the 12-week trend, rather than just the current snapshot. This allows the Steering Committee to identify trajectory issues before they breach the threshold."</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eheblz8645r" w:id="21"/>
      <w:bookmarkEnd w:id="21"/>
      <w:r w:rsidDel="00000000" w:rsidR="00000000" w:rsidRPr="00000000">
        <w:rPr>
          <w:color w:val="007f5f"/>
          <w:rtl w:val="0"/>
        </w:rPr>
        <w:t xml:space="preserve">7.2 The Traffic Light Rules (RAG)</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Define exactly what triggers a color change.</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Logic:</w:t>
      </w:r>
    </w:p>
    <w:p w:rsidR="00000000" w:rsidDel="00000000" w:rsidP="00000000" w:rsidRDefault="00000000" w:rsidRPr="00000000" w14:paraId="000000B7">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Green:</w:t>
      </w:r>
      <w:r w:rsidDel="00000000" w:rsidR="00000000" w:rsidRPr="00000000">
        <w:rPr>
          <w:color w:val="1f1f1f"/>
          <w:rtl w:val="0"/>
        </w:rPr>
        <w:t xml:space="preserve"> Performance is within +/- 5% of Target.</w:t>
      </w:r>
    </w:p>
    <w:p w:rsidR="00000000" w:rsidDel="00000000" w:rsidP="00000000" w:rsidRDefault="00000000" w:rsidRPr="00000000" w14:paraId="000000B8">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Amber:</w:t>
      </w:r>
      <w:r w:rsidDel="00000000" w:rsidR="00000000" w:rsidRPr="00000000">
        <w:rPr>
          <w:color w:val="1f1f1f"/>
          <w:rtl w:val="0"/>
        </w:rPr>
        <w:t xml:space="preserve"> Performance is between Target and Threshold. Management attention required.</w:t>
      </w:r>
    </w:p>
    <w:p w:rsidR="00000000" w:rsidDel="00000000" w:rsidP="00000000" w:rsidRDefault="00000000" w:rsidRPr="00000000" w14:paraId="000000B9">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Red:</w:t>
      </w:r>
      <w:r w:rsidDel="00000000" w:rsidR="00000000" w:rsidRPr="00000000">
        <w:rPr>
          <w:color w:val="1f1f1f"/>
          <w:rtl w:val="0"/>
        </w:rPr>
        <w:t xml:space="preserve"> Performance is worse than Threshold. Corrective action plan is mandatory.</w:t>
      </w:r>
    </w:p>
    <w:p w:rsidR="00000000" w:rsidDel="00000000" w:rsidP="00000000" w:rsidRDefault="00000000" w:rsidRPr="00000000" w14:paraId="000000B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y65o2deho49" w:id="22"/>
      <w:bookmarkEnd w:id="22"/>
      <w:r w:rsidDel="00000000" w:rsidR="00000000" w:rsidRPr="00000000">
        <w:rPr>
          <w:b w:val="1"/>
          <w:bCs w:val="1"/>
          <w:color w:val="116dff"/>
          <w:sz w:val="34"/>
          <w:szCs w:val="34"/>
          <w:rtl w:val="0"/>
        </w:rPr>
        <w:t xml:space="preserve">Section 8: Review and Recalibration</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45ryxq90q6l" w:id="23"/>
      <w:bookmarkEnd w:id="23"/>
      <w:r w:rsidDel="00000000" w:rsidR="00000000" w:rsidRPr="00000000">
        <w:rPr>
          <w:color w:val="007f5f"/>
          <w:rtl w:val="0"/>
        </w:rPr>
        <w:t xml:space="preserve">8.1 The "Goodhart's Law" Check</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Goodhart's Law states: "When a measure becomes a target, it ceases to be a good measure." People will game the system to hit the number, even if it hurts the business.</w:t>
      </w:r>
    </w:p>
    <w:p w:rsidR="00000000" w:rsidDel="00000000" w:rsidP="00000000" w:rsidRDefault="00000000" w:rsidRPr="00000000" w14:paraId="000000B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B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KPI is "Close Support Tickets Quickly," agents might hang up on customers to keep call times short. This hits the KPI but kills the Strategic Goal (Customer Satisfaction).</w:t>
      </w:r>
    </w:p>
    <w:p w:rsidR="00000000" w:rsidDel="00000000" w:rsidP="00000000" w:rsidRDefault="00000000" w:rsidRPr="00000000" w14:paraId="000000B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Review Process:</w:t>
      </w:r>
    </w:p>
    <w:p w:rsidR="00000000" w:rsidDel="00000000" w:rsidP="00000000" w:rsidRDefault="00000000" w:rsidRPr="00000000" w14:paraId="000000C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Strategic Alignment Matrix will be reviewed quarterly to test for perverse incentives. If a KPI is driving the wrong behavior, it will be retired and replaced with a 'Counter-Metric' (e.g., balancing 'Speed' with 'Quality')."</w:t>
      </w:r>
    </w:p>
    <w:p w:rsidR="00000000" w:rsidDel="00000000" w:rsidP="00000000" w:rsidRDefault="00000000" w:rsidRPr="00000000" w14:paraId="000000C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rxu7enjp8wk" w:id="24"/>
      <w:bookmarkEnd w:id="24"/>
      <w:r w:rsidDel="00000000" w:rsidR="00000000" w:rsidRPr="00000000">
        <w:rPr>
          <w:color w:val="007f5f"/>
          <w:rtl w:val="0"/>
        </w:rPr>
        <w:t xml:space="preserve">8.2 Handling Scope Change</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the project scope changes, the KPIs must change.</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C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a Change Request (CR) is approved that removes a key feature, the associated Proxy KPI must be recalibrated. We cannot expect the same strategic output if we have reduced the project input. The Alignment Document must be updated simultaneously with the Project Plan."</w:t>
      </w:r>
    </w:p>
    <w:p w:rsidR="00000000" w:rsidDel="00000000" w:rsidP="00000000" w:rsidRDefault="00000000" w:rsidRPr="00000000" w14:paraId="000000C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yqlmytm7ork" w:id="25"/>
      <w:bookmarkEnd w:id="25"/>
      <w:r w:rsidDel="00000000" w:rsidR="00000000" w:rsidRPr="00000000">
        <w:rPr>
          <w:b w:val="1"/>
          <w:bCs w:val="1"/>
          <w:color w:val="116dff"/>
          <w:sz w:val="34"/>
          <w:szCs w:val="34"/>
          <w:rtl w:val="0"/>
        </w:rPr>
        <w:t xml:space="preserve">Section 9: Data Verification and Audit</w:t>
      </w:r>
    </w:p>
    <w:p w:rsidR="00000000" w:rsidDel="00000000" w:rsidP="00000000" w:rsidRDefault="00000000" w:rsidRPr="00000000" w14:paraId="000000C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5rzw5b8fpvl" w:id="26"/>
      <w:bookmarkEnd w:id="26"/>
      <w:r w:rsidDel="00000000" w:rsidR="00000000" w:rsidRPr="00000000">
        <w:rPr>
          <w:color w:val="007f5f"/>
          <w:rtl w:val="0"/>
        </w:rPr>
        <w:t xml:space="preserve">9.1 Trust but Verify</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will make million-dollar decisions based on these numbers. They must be accurate.</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Audit Protocol:</w:t>
      </w:r>
    </w:p>
    <w:p w:rsidR="00000000" w:rsidDel="00000000" w:rsidP="00000000" w:rsidRDefault="00000000" w:rsidRPr="00000000" w14:paraId="000000C9">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Who checks?</w:t>
      </w:r>
      <w:r w:rsidDel="00000000" w:rsidR="00000000" w:rsidRPr="00000000">
        <w:rPr>
          <w:color w:val="1f1f1f"/>
          <w:rtl w:val="0"/>
        </w:rPr>
        <w:t xml:space="preserve"> The Project Management Office (PMO) or an independent Finance Analyst.</w:t>
      </w:r>
    </w:p>
    <w:p w:rsidR="00000000" w:rsidDel="00000000" w:rsidP="00000000" w:rsidRDefault="00000000" w:rsidRPr="00000000" w14:paraId="000000CA">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When?</w:t>
      </w:r>
      <w:r w:rsidDel="00000000" w:rsidR="00000000" w:rsidRPr="00000000">
        <w:rPr>
          <w:color w:val="1f1f1f"/>
          <w:rtl w:val="0"/>
        </w:rPr>
        <w:t xml:space="preserve"> Random spot checks monthly; full audit before Stage Gate reviews.</w:t>
      </w:r>
    </w:p>
    <w:p w:rsidR="00000000" w:rsidDel="00000000" w:rsidP="00000000" w:rsidRDefault="00000000" w:rsidRPr="00000000" w14:paraId="000000CB">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What?</w:t>
      </w:r>
      <w:r w:rsidDel="00000000" w:rsidR="00000000" w:rsidRPr="00000000">
        <w:rPr>
          <w:color w:val="1f1f1f"/>
          <w:rtl w:val="0"/>
        </w:rPr>
        <w:t xml:space="preserve"> Verification that the calculation method matches the Dictionary definition in Section 4.</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C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"To ensure data integrity, the Finance Business Partner will sign off on the baseline calculation and the final benefits realization calculation. Project-reported metrics regarding financial savings are considered estimates until validated by Finance."</w:t>
      </w:r>
    </w:p>
    <w:p w:rsidR="00000000" w:rsidDel="00000000" w:rsidP="00000000" w:rsidRDefault="00000000" w:rsidRPr="00000000" w14:paraId="000000C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8k3wuypoxaj" w:id="27"/>
      <w:bookmarkEnd w:id="27"/>
      <w:r w:rsidDel="00000000" w:rsidR="00000000" w:rsidRPr="00000000">
        <w:rPr>
          <w:b w:val="1"/>
          <w:bCs w:val="1"/>
          <w:color w:val="116dff"/>
          <w:sz w:val="34"/>
          <w:szCs w:val="34"/>
          <w:rtl w:val="0"/>
        </w:rPr>
        <w:t xml:space="preserve">Conclusion</w:t>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Strategic KPI Alignment Document is the bridge between the technical world of project execution and the value-driven world of business strategy. Without it, a project is flying blind, assuming that "activity" equals "progress."</w:t>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doing more than just filling in a spreadsheet. You are creating a contract of value. You are defining exactly what success looks like in numerical terms that cannot be argued away with rhetoric. You are protecting the project team from vague expectations and "moving goalposts."</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also empowers the Project Manager to say "No." If a stakeholder requests a change that does not improve the Project Proxy KPI (and therefore does not help the Strategic KPI), the PM has the data-backed authority to reject it as non-strategic.</w:t>
      </w:r>
    </w:p>
    <w:p w:rsidR="00000000" w:rsidDel="00000000" w:rsidP="00000000" w:rsidRDefault="00000000" w:rsidRPr="00000000" w14:paraId="000000D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finalize this document, remember that fewer metrics are better. A dashboard with 50 dials is unreadable. A dashboard with 5 dials that are perfectly aligned to the CEO’s goals is a powerful weapon for securing support, budget, and resources. Focus on the metrics that matter, define them precisely, and track them relentlessly.</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guide to creating a Strategic KPI Alignment Document, ensuring project metrics link directly to organizational goals through defined proxies, baselines, and rigorous measurement logic.</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D6">
      <w:pPr>
        <w:spacing w:after="240" w:before="240" w:lineRule="auto"/>
        <w:rPr/>
      </w:pPr>
      <w:r w:rsidDel="00000000" w:rsidR="00000000" w:rsidRPr="00000000">
        <w:rPr>
          <w:rtl w:val="0"/>
        </w:rPr>
      </w:r>
    </w:p>
    <w:p w:rsidR="00000000" w:rsidDel="00000000" w:rsidP="00000000" w:rsidRDefault="00000000" w:rsidRPr="00000000" w14:paraId="000000D7">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D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D9">
      <w:pPr>
        <w:spacing w:after="240" w:before="240" w:lineRule="auto"/>
        <w:rPr/>
      </w:pPr>
      <w:r w:rsidDel="00000000" w:rsidR="00000000" w:rsidRPr="00000000">
        <w:rPr>
          <w:rtl w:val="0"/>
        </w:rPr>
        <w:t xml:space="preserve"> </w:t>
      </w:r>
    </w:p>
    <w:p w:rsidR="00000000" w:rsidDel="00000000" w:rsidP="00000000" w:rsidRDefault="00000000" w:rsidRPr="00000000" w14:paraId="000000DA">
      <w:pPr>
        <w:spacing w:after="240" w:before="240" w:lineRule="auto"/>
        <w:rPr/>
      </w:pPr>
      <w:r w:rsidDel="00000000" w:rsidR="00000000" w:rsidRPr="00000000">
        <w:rPr>
          <w:rtl w:val="0"/>
        </w:rPr>
        <w:t xml:space="preserve"> </w:t>
      </w:r>
    </w:p>
    <w:p w:rsidR="00000000" w:rsidDel="00000000" w:rsidP="00000000" w:rsidRDefault="00000000" w:rsidRPr="00000000" w14:paraId="000000D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